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BC670" w14:textId="77777777" w:rsidR="00F91B50" w:rsidRPr="009C011D" w:rsidRDefault="00194AE8" w:rsidP="00066C13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</w:pPr>
      <w:r w:rsidRPr="009C011D">
        <w:rPr>
          <w:rFonts w:ascii="Bookman Old Style" w:hAnsi="Bookman Old Style" w:cstheme="minorHAnsi"/>
          <w:noProof/>
          <w:lang w:eastAsia="hu-HU"/>
        </w:rPr>
        <w:drawing>
          <wp:anchor distT="0" distB="0" distL="114300" distR="114300" simplePos="0" relativeHeight="251679744" behindDoc="0" locked="0" layoutInCell="1" allowOverlap="1" wp14:anchorId="1BD49991" wp14:editId="43FC125E">
            <wp:simplePos x="0" y="0"/>
            <wp:positionH relativeFrom="margin">
              <wp:posOffset>1773743</wp:posOffset>
            </wp:positionH>
            <wp:positionV relativeFrom="paragraph">
              <wp:posOffset>-1101502</wp:posOffset>
            </wp:positionV>
            <wp:extent cx="2146173" cy="1303182"/>
            <wp:effectExtent l="0" t="0" r="6985" b="0"/>
            <wp:wrapNone/>
            <wp:docPr id="966855149" name="Kép 966855149" descr="A képen szöveg, ketrec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2532" name="Kép 3" descr="A képen szöveg, ketrec látható&#10;&#10;Automatikusan generált leírá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33"/>
                    <a:stretch/>
                  </pic:blipFill>
                  <pic:spPr bwMode="auto">
                    <a:xfrm>
                      <a:off x="0" y="0"/>
                      <a:ext cx="2146173" cy="1303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86E82" w14:textId="77777777" w:rsidR="008402FC" w:rsidRPr="009C011D" w:rsidRDefault="008402FC" w:rsidP="00066C13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</w:pPr>
      <w:r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>K</w:t>
      </w:r>
      <w:r w:rsidR="000C0F9F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>TM</w:t>
      </w:r>
      <w:r w:rsidR="00215C60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>-1-2024</w:t>
      </w:r>
    </w:p>
    <w:p w14:paraId="06C4576F" w14:textId="77777777" w:rsidR="008402FC" w:rsidRPr="009C011D" w:rsidRDefault="008402FC" w:rsidP="00066C13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</w:pPr>
    </w:p>
    <w:p w14:paraId="355AE783" w14:textId="77777777" w:rsidR="000C6D1F" w:rsidRDefault="00894D8D" w:rsidP="00066C13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</w:pPr>
      <w:r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 xml:space="preserve">FELHÍVÁS </w:t>
      </w:r>
    </w:p>
    <w:p w14:paraId="34F41A11" w14:textId="77777777" w:rsidR="0091229D" w:rsidRPr="009C011D" w:rsidRDefault="0091229D" w:rsidP="00066C13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</w:pPr>
    </w:p>
    <w:p w14:paraId="20777049" w14:textId="07F3F469" w:rsidR="004C1E1F" w:rsidRPr="009C011D" w:rsidRDefault="0091229D" w:rsidP="00131CFD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</w:pPr>
      <w:proofErr w:type="gramStart"/>
      <w:r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>a</w:t>
      </w:r>
      <w:proofErr w:type="gramEnd"/>
      <w:r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 xml:space="preserve"> 2024. évben </w:t>
      </w:r>
      <w:r w:rsidR="005160DD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br/>
      </w:r>
      <w:r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 xml:space="preserve">az </w:t>
      </w:r>
      <w:r w:rsidR="00DD2109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 xml:space="preserve">egyes </w:t>
      </w:r>
      <w:r w:rsidR="00894D8D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>közvetlen irányítású uniós programok keretében megv</w:t>
      </w:r>
      <w:r w:rsidR="006B333E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>alósuló projektek</w:t>
      </w:r>
      <w:r w:rsidR="00131CFD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br/>
      </w:r>
      <w:r w:rsidR="00A02277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 xml:space="preserve"> </w:t>
      </w:r>
      <w:r w:rsidR="002068CC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>ÖNERŐKÖLTSÉGÉNEK</w:t>
      </w:r>
      <w:r w:rsidR="007B7868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 xml:space="preserve"> </w:t>
      </w:r>
      <w:r w:rsidR="00131CFD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br/>
      </w:r>
      <w:r w:rsidR="00894D8D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t xml:space="preserve">hazai forrásból történő támogatásához </w:t>
      </w:r>
      <w:r w:rsidR="00131CFD" w:rsidRPr="009C011D">
        <w:rPr>
          <w:rFonts w:ascii="Bookman Old Style" w:eastAsia="Times New Roman" w:hAnsi="Bookman Old Style" w:cstheme="minorHAnsi"/>
          <w:b/>
          <w:bCs/>
          <w:sz w:val="36"/>
          <w:szCs w:val="36"/>
          <w:lang w:eastAsia="hu-HU"/>
        </w:rPr>
        <w:br/>
      </w:r>
    </w:p>
    <w:p w14:paraId="211B5951" w14:textId="77777777" w:rsidR="005160DD" w:rsidRPr="009C011D" w:rsidRDefault="005160DD" w:rsidP="00066C13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</w:p>
    <w:p w14:paraId="313E4621" w14:textId="77777777" w:rsidR="00972E9B" w:rsidRPr="009C011D" w:rsidRDefault="005160DD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/>
        </w:rPr>
        <w:t xml:space="preserve">A Kormány célja, hogy Magyarország a 2021-2027 programozási időszak végére a közvetlen irányítású uniós programok keretéből elnyert magyar részesedés arányát a lakosságarányos mértéknek megfelelően növelje. </w:t>
      </w:r>
      <w:r w:rsidR="000334AC" w:rsidRPr="009C011D">
        <w:rPr>
          <w:rFonts w:ascii="Bookman Old Style" w:hAnsi="Bookman Old Style" w:cstheme="minorHAnsi"/>
          <w:b/>
        </w:rPr>
        <w:t>A közvetlen irányítású uniós programok jellemzője</w:t>
      </w:r>
      <w:r w:rsidR="00084988" w:rsidRPr="009C011D">
        <w:rPr>
          <w:rFonts w:ascii="Bookman Old Style" w:hAnsi="Bookman Old Style" w:cstheme="minorHAnsi"/>
        </w:rPr>
        <w:t>, hogy</w:t>
      </w:r>
      <w:r w:rsidR="00972E9B" w:rsidRPr="009C011D">
        <w:rPr>
          <w:rFonts w:ascii="Bookman Old Style" w:hAnsi="Bookman Old Style" w:cstheme="minorHAnsi"/>
        </w:rPr>
        <w:t xml:space="preserve"> </w:t>
      </w:r>
      <w:r w:rsidR="00972E9B" w:rsidRPr="009C011D">
        <w:rPr>
          <w:rFonts w:ascii="Bookman Old Style" w:hAnsi="Bookman Old Style" w:cstheme="minorHAnsi"/>
          <w:b/>
        </w:rPr>
        <w:t xml:space="preserve">közös európai célokat </w:t>
      </w:r>
      <w:r w:rsidR="00084988" w:rsidRPr="009C011D">
        <w:rPr>
          <w:rFonts w:ascii="Bookman Old Style" w:hAnsi="Bookman Old Style" w:cstheme="minorHAnsi"/>
          <w:b/>
        </w:rPr>
        <w:t>támogatnak</w:t>
      </w:r>
      <w:r w:rsidR="00084988" w:rsidRPr="009C011D">
        <w:rPr>
          <w:rFonts w:ascii="Bookman Old Style" w:hAnsi="Bookman Old Style" w:cstheme="minorHAnsi"/>
        </w:rPr>
        <w:t xml:space="preserve">, </w:t>
      </w:r>
      <w:r w:rsidR="00E321C7" w:rsidRPr="009C011D">
        <w:rPr>
          <w:rFonts w:ascii="Bookman Old Style" w:hAnsi="Bookman Old Style" w:cstheme="minorHAnsi"/>
        </w:rPr>
        <w:t>valamennyi</w:t>
      </w:r>
      <w:r w:rsidR="00972E9B" w:rsidRPr="009C011D">
        <w:rPr>
          <w:rFonts w:ascii="Bookman Old Style" w:hAnsi="Bookman Old Style" w:cstheme="minorHAnsi"/>
        </w:rPr>
        <w:t xml:space="preserve"> tagállamból lehet </w:t>
      </w:r>
      <w:r w:rsidR="00EC54D7" w:rsidRPr="009C011D">
        <w:rPr>
          <w:rFonts w:ascii="Bookman Old Style" w:hAnsi="Bookman Old Style" w:cstheme="minorHAnsi"/>
        </w:rPr>
        <w:t>pályázatot benyújtani</w:t>
      </w:r>
      <w:r w:rsidR="00084988" w:rsidRPr="009C011D">
        <w:rPr>
          <w:rFonts w:ascii="Bookman Old Style" w:hAnsi="Bookman Old Style" w:cstheme="minorHAnsi"/>
        </w:rPr>
        <w:t xml:space="preserve"> </w:t>
      </w:r>
      <w:r w:rsidR="00972E9B" w:rsidRPr="009C011D">
        <w:rPr>
          <w:rFonts w:ascii="Bookman Old Style" w:hAnsi="Bookman Old Style" w:cstheme="minorHAnsi"/>
        </w:rPr>
        <w:t xml:space="preserve">és az </w:t>
      </w:r>
      <w:r w:rsidR="00972E9B" w:rsidRPr="009C011D">
        <w:rPr>
          <w:rFonts w:ascii="Bookman Old Style" w:hAnsi="Bookman Old Style" w:cstheme="minorHAnsi"/>
          <w:b/>
        </w:rPr>
        <w:t>elbírálás is közvetlenül, európai szinten történik</w:t>
      </w:r>
      <w:r w:rsidR="00972E9B" w:rsidRPr="009C011D">
        <w:rPr>
          <w:rFonts w:ascii="Bookman Old Style" w:hAnsi="Bookman Old Style" w:cstheme="minorHAnsi"/>
        </w:rPr>
        <w:t xml:space="preserve">. Ezek a programok olyan területek támogatását is lehetővé teszik, </w:t>
      </w:r>
      <w:r w:rsidR="00E321C7" w:rsidRPr="009C011D">
        <w:rPr>
          <w:rFonts w:ascii="Bookman Old Style" w:hAnsi="Bookman Old Style" w:cstheme="minorHAnsi"/>
        </w:rPr>
        <w:t>melyek</w:t>
      </w:r>
      <w:r w:rsidR="00972E9B" w:rsidRPr="009C011D">
        <w:rPr>
          <w:rFonts w:ascii="Bookman Old Style" w:hAnsi="Bookman Old Style" w:cstheme="minorHAnsi"/>
        </w:rPr>
        <w:t xml:space="preserve"> a tagállami irányítású </w:t>
      </w:r>
      <w:r w:rsidR="00D85156" w:rsidRPr="009C011D">
        <w:rPr>
          <w:rFonts w:ascii="Bookman Old Style" w:hAnsi="Bookman Old Style" w:cstheme="minorHAnsi"/>
        </w:rPr>
        <w:t>projektek keretei között</w:t>
      </w:r>
      <w:r w:rsidR="00972E9B" w:rsidRPr="009C011D">
        <w:rPr>
          <w:rFonts w:ascii="Bookman Old Style" w:hAnsi="Bookman Old Style" w:cstheme="minorHAnsi"/>
        </w:rPr>
        <w:t xml:space="preserve"> nem megoldhatóak.</w:t>
      </w:r>
    </w:p>
    <w:p w14:paraId="6EAC55F9" w14:textId="77777777" w:rsidR="00E321C7" w:rsidRPr="009C011D" w:rsidRDefault="00E321C7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646B3614" w14:textId="77777777" w:rsidR="00DE7FFC" w:rsidRPr="009C011D" w:rsidRDefault="007A675E" w:rsidP="004072B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  <w:b/>
          <w:bCs/>
        </w:rPr>
        <w:t xml:space="preserve">A </w:t>
      </w:r>
      <w:r w:rsidR="00DE7FFC" w:rsidRPr="009C011D">
        <w:rPr>
          <w:rFonts w:ascii="Bookman Old Style" w:hAnsi="Bookman Old Style" w:cstheme="minorHAnsi"/>
          <w:b/>
          <w:bCs/>
        </w:rPr>
        <w:t>támogatás célja</w:t>
      </w:r>
    </w:p>
    <w:p w14:paraId="00068A97" w14:textId="77777777" w:rsidR="008347DD" w:rsidRPr="009C011D" w:rsidRDefault="008347DD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Bookman Old Style" w:hAnsi="Bookman Old Style" w:cstheme="minorHAnsi"/>
        </w:rPr>
      </w:pPr>
    </w:p>
    <w:p w14:paraId="15FF76DC" w14:textId="2C5D5EFE" w:rsidR="00FB526D" w:rsidRPr="009C011D" w:rsidRDefault="003C7BF6" w:rsidP="00FB526D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</w:rPr>
      </w:pPr>
      <w:r w:rsidRPr="009C011D">
        <w:rPr>
          <w:rFonts w:ascii="Bookman Old Style" w:hAnsi="Bookman Old Style" w:cstheme="minorHAnsi"/>
        </w:rPr>
        <w:t xml:space="preserve">A közvetlen uniós forrásokból való </w:t>
      </w:r>
      <w:r w:rsidRPr="009C011D">
        <w:rPr>
          <w:rFonts w:ascii="Bookman Old Style" w:hAnsi="Bookman Old Style" w:cstheme="minorHAnsi"/>
          <w:b/>
        </w:rPr>
        <w:t>magyar részesedés növelése</w:t>
      </w:r>
      <w:r w:rsidRPr="009C011D">
        <w:rPr>
          <w:rFonts w:ascii="Bookman Old Style" w:hAnsi="Bookman Old Style" w:cstheme="minorHAnsi"/>
        </w:rPr>
        <w:t xml:space="preserve"> </w:t>
      </w:r>
      <w:r w:rsidR="001466CB" w:rsidRPr="009C011D">
        <w:rPr>
          <w:rFonts w:ascii="Bookman Old Style" w:hAnsi="Bookman Old Style" w:cstheme="minorHAnsi"/>
        </w:rPr>
        <w:t xml:space="preserve">érdekében </w:t>
      </w:r>
      <w:r w:rsidRPr="009C011D">
        <w:rPr>
          <w:rFonts w:ascii="Bookman Old Style" w:hAnsi="Bookman Old Style" w:cstheme="minorHAnsi"/>
        </w:rPr>
        <w:t xml:space="preserve">a magyar pályázók </w:t>
      </w:r>
      <w:r w:rsidR="00A909FE" w:rsidRPr="009C011D">
        <w:rPr>
          <w:rFonts w:ascii="Bookman Old Style" w:hAnsi="Bookman Old Style" w:cstheme="minorHAnsi"/>
        </w:rPr>
        <w:t>támogatása</w:t>
      </w:r>
      <w:r w:rsidRPr="009C011D">
        <w:rPr>
          <w:rFonts w:ascii="Bookman Old Style" w:hAnsi="Bookman Old Style" w:cstheme="minorHAnsi"/>
        </w:rPr>
        <w:t xml:space="preserve">. </w:t>
      </w:r>
      <w:r w:rsidR="00FB526D" w:rsidRPr="009C011D">
        <w:rPr>
          <w:rFonts w:ascii="Bookman Old Style" w:hAnsi="Bookman Old Style"/>
        </w:rPr>
        <w:t xml:space="preserve">A </w:t>
      </w:r>
      <w:r w:rsidR="00F574E4">
        <w:rPr>
          <w:rFonts w:ascii="Bookman Old Style" w:hAnsi="Bookman Old Style"/>
        </w:rPr>
        <w:t>F</w:t>
      </w:r>
      <w:r w:rsidR="00FB526D" w:rsidRPr="009C011D">
        <w:rPr>
          <w:rFonts w:ascii="Bookman Old Style" w:hAnsi="Bookman Old Style"/>
        </w:rPr>
        <w:t xml:space="preserve">elhívás lehetőséget nyújt a </w:t>
      </w:r>
      <w:r w:rsidR="00FB526D" w:rsidRPr="009C011D">
        <w:rPr>
          <w:rFonts w:ascii="Bookman Old Style" w:hAnsi="Bookman Old Style"/>
          <w:b/>
        </w:rPr>
        <w:t>2021-</w:t>
      </w:r>
      <w:r w:rsidR="00FB526D" w:rsidRPr="009C011D">
        <w:rPr>
          <w:rFonts w:ascii="Bookman Old Style" w:hAnsi="Bookman Old Style"/>
          <w:b/>
        </w:rPr>
        <w:lastRenderedPageBreak/>
        <w:t>2027 programozási időszak</w:t>
      </w:r>
      <w:r w:rsidR="00B92C22" w:rsidRPr="009C011D">
        <w:rPr>
          <w:rFonts w:ascii="Bookman Old Style" w:hAnsi="Bookman Old Style"/>
          <w:b/>
        </w:rPr>
        <w:t>ra már benyújtott</w:t>
      </w:r>
      <w:r w:rsidR="00A012AC" w:rsidRPr="009C011D">
        <w:rPr>
          <w:rFonts w:ascii="Bookman Old Style" w:hAnsi="Bookman Old Style"/>
          <w:b/>
        </w:rPr>
        <w:t xml:space="preserve"> </w:t>
      </w:r>
      <w:r w:rsidR="00172E61" w:rsidRPr="009C011D">
        <w:rPr>
          <w:rFonts w:ascii="Bookman Old Style" w:hAnsi="Bookman Old Style"/>
        </w:rPr>
        <w:t xml:space="preserve">pályázatok </w:t>
      </w:r>
      <w:r w:rsidR="007D390F" w:rsidRPr="009C011D">
        <w:rPr>
          <w:rFonts w:ascii="Bookman Old Style" w:hAnsi="Bookman Old Style"/>
        </w:rPr>
        <w:t xml:space="preserve">megvalósításához </w:t>
      </w:r>
      <w:r w:rsidR="00883950" w:rsidRPr="009C011D">
        <w:rPr>
          <w:rFonts w:ascii="Bookman Old Style" w:hAnsi="Bookman Old Style"/>
        </w:rPr>
        <w:t xml:space="preserve">szükséges </w:t>
      </w:r>
      <w:r w:rsidR="00172E61" w:rsidRPr="009C011D">
        <w:rPr>
          <w:rFonts w:ascii="Bookman Old Style" w:hAnsi="Bookman Old Style"/>
          <w:b/>
          <w:bCs/>
        </w:rPr>
        <w:t>öner</w:t>
      </w:r>
      <w:r w:rsidR="007D390F" w:rsidRPr="009C011D">
        <w:rPr>
          <w:rFonts w:ascii="Bookman Old Style" w:hAnsi="Bookman Old Style"/>
          <w:b/>
          <w:bCs/>
        </w:rPr>
        <w:t>ő</w:t>
      </w:r>
      <w:r w:rsidR="00172E61" w:rsidRPr="009C011D">
        <w:rPr>
          <w:rFonts w:ascii="Bookman Old Style" w:hAnsi="Bookman Old Style"/>
        </w:rPr>
        <w:t xml:space="preserve"> </w:t>
      </w:r>
      <w:r w:rsidR="0019080A" w:rsidRPr="009C011D">
        <w:rPr>
          <w:rFonts w:ascii="Bookman Old Style" w:hAnsi="Bookman Old Style"/>
        </w:rPr>
        <w:t xml:space="preserve">hazai forrásból történő </w:t>
      </w:r>
      <w:r w:rsidR="00172E61" w:rsidRPr="009C011D">
        <w:rPr>
          <w:rFonts w:ascii="Bookman Old Style" w:hAnsi="Bookman Old Style"/>
        </w:rPr>
        <w:t>társfinanszírozására</w:t>
      </w:r>
      <w:r w:rsidR="00FB526D" w:rsidRPr="009C011D">
        <w:rPr>
          <w:rFonts w:ascii="Bookman Old Style" w:hAnsi="Bookman Old Style"/>
        </w:rPr>
        <w:t>.</w:t>
      </w:r>
    </w:p>
    <w:p w14:paraId="047F8BA7" w14:textId="77777777" w:rsidR="005160DD" w:rsidRPr="009C011D" w:rsidRDefault="005160DD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2C1D2981" w14:textId="1B2482D0" w:rsidR="0028209C" w:rsidRPr="009C011D" w:rsidRDefault="00A1389A" w:rsidP="00194AE8">
      <w:pPr>
        <w:shd w:val="clear" w:color="auto" w:fill="FFFFFF"/>
        <w:spacing w:after="0" w:line="276" w:lineRule="auto"/>
        <w:jc w:val="both"/>
        <w:outlineLvl w:val="1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 xml:space="preserve">A támogatás biztosítására az európai uniós versenyjogi értelemben vett állami támogatásokra vonatkozó anyagi és eljárási szabályokkal összhangban kerül sor. Amennyiben a támogatás állami támogatásnak minősül, úgy az kizárólag az </w:t>
      </w:r>
      <w:r w:rsidR="006A7015" w:rsidRPr="009C011D">
        <w:rPr>
          <w:rFonts w:ascii="Bookman Old Style" w:hAnsi="Bookman Old Style" w:cs="Times New Roman"/>
          <w:sz w:val="24"/>
          <w:szCs w:val="24"/>
        </w:rPr>
        <w:t>Európai Unió működéséről szóló szerződés 107. és 108. cikkének a csekély összegű támogatásokra való alkalmazásáról szóló, 20</w:t>
      </w:r>
      <w:r w:rsidR="00353AC3" w:rsidRPr="009C011D">
        <w:rPr>
          <w:rFonts w:ascii="Bookman Old Style" w:hAnsi="Bookman Old Style" w:cs="Times New Roman"/>
          <w:sz w:val="24"/>
          <w:szCs w:val="24"/>
        </w:rPr>
        <w:t>23</w:t>
      </w:r>
      <w:r w:rsidR="006A7015" w:rsidRPr="009C011D">
        <w:rPr>
          <w:rFonts w:ascii="Bookman Old Style" w:hAnsi="Bookman Old Style" w:cs="Times New Roman"/>
          <w:sz w:val="24"/>
          <w:szCs w:val="24"/>
        </w:rPr>
        <w:t>. december 1</w:t>
      </w:r>
      <w:r w:rsidR="00A0403E" w:rsidRPr="009C011D">
        <w:rPr>
          <w:rFonts w:ascii="Bookman Old Style" w:hAnsi="Bookman Old Style" w:cs="Times New Roman"/>
          <w:sz w:val="24"/>
          <w:szCs w:val="24"/>
        </w:rPr>
        <w:t>3</w:t>
      </w:r>
      <w:r w:rsidR="006A7015" w:rsidRPr="009C011D">
        <w:rPr>
          <w:rFonts w:ascii="Bookman Old Style" w:hAnsi="Bookman Old Style" w:cs="Times New Roman"/>
          <w:sz w:val="24"/>
          <w:szCs w:val="24"/>
        </w:rPr>
        <w:t xml:space="preserve">-i </w:t>
      </w:r>
      <w:r w:rsidR="00353AC3" w:rsidRPr="009C011D">
        <w:rPr>
          <w:rFonts w:ascii="Bookman Old Style" w:hAnsi="Bookman Old Style" w:cs="Times New Roman"/>
          <w:sz w:val="24"/>
          <w:szCs w:val="24"/>
        </w:rPr>
        <w:t>2023</w:t>
      </w:r>
      <w:r w:rsidR="006A7015" w:rsidRPr="009C011D">
        <w:rPr>
          <w:rFonts w:ascii="Bookman Old Style" w:hAnsi="Bookman Old Style" w:cs="Times New Roman"/>
          <w:sz w:val="24"/>
          <w:szCs w:val="24"/>
        </w:rPr>
        <w:t>/</w:t>
      </w:r>
      <w:r w:rsidR="00353AC3" w:rsidRPr="009C011D">
        <w:rPr>
          <w:rFonts w:ascii="Bookman Old Style" w:hAnsi="Bookman Old Style" w:cs="Times New Roman"/>
          <w:sz w:val="24"/>
          <w:szCs w:val="24"/>
        </w:rPr>
        <w:t>2831</w:t>
      </w:r>
      <w:r w:rsidR="006A7015" w:rsidRPr="009C011D">
        <w:rPr>
          <w:rFonts w:ascii="Bookman Old Style" w:hAnsi="Bookman Old Style" w:cs="Times New Roman"/>
          <w:sz w:val="24"/>
          <w:szCs w:val="24"/>
        </w:rPr>
        <w:t>/EU bizottsági rendelet (a továbbiakban</w:t>
      </w:r>
      <w:r w:rsidR="00281275" w:rsidRPr="009C011D">
        <w:rPr>
          <w:rFonts w:ascii="Bookman Old Style" w:hAnsi="Bookman Old Style" w:cs="Times New Roman"/>
          <w:sz w:val="24"/>
          <w:szCs w:val="24"/>
        </w:rPr>
        <w:t>:</w:t>
      </w:r>
      <w:r w:rsidR="006A7015" w:rsidRPr="009C011D">
        <w:rPr>
          <w:rFonts w:ascii="Bookman Old Style" w:hAnsi="Bookman Old Style" w:cs="Times New Roman"/>
          <w:sz w:val="24"/>
          <w:szCs w:val="24"/>
        </w:rPr>
        <w:t xml:space="preserve"> </w:t>
      </w:r>
      <w:r w:rsidR="00141553" w:rsidRPr="009C011D">
        <w:rPr>
          <w:rFonts w:ascii="Bookman Old Style" w:hAnsi="Bookman Old Style" w:cs="Times New Roman"/>
          <w:sz w:val="24"/>
          <w:szCs w:val="24"/>
        </w:rPr>
        <w:t>2023</w:t>
      </w:r>
      <w:r w:rsidR="006A7015" w:rsidRPr="009C011D">
        <w:rPr>
          <w:rFonts w:ascii="Bookman Old Style" w:hAnsi="Bookman Old Style" w:cs="Times New Roman"/>
          <w:sz w:val="24"/>
          <w:szCs w:val="24"/>
        </w:rPr>
        <w:t>/</w:t>
      </w:r>
      <w:r w:rsidR="00141553" w:rsidRPr="009C011D">
        <w:rPr>
          <w:rFonts w:ascii="Bookman Old Style" w:hAnsi="Bookman Old Style" w:cs="Times New Roman"/>
          <w:sz w:val="24"/>
          <w:szCs w:val="24"/>
        </w:rPr>
        <w:t>2831</w:t>
      </w:r>
      <w:r w:rsidR="006A7015" w:rsidRPr="009C011D">
        <w:rPr>
          <w:rFonts w:ascii="Bookman Old Style" w:hAnsi="Bookman Old Style" w:cs="Times New Roman"/>
          <w:sz w:val="24"/>
          <w:szCs w:val="24"/>
        </w:rPr>
        <w:t>/EU bizottsági rendelet)</w:t>
      </w:r>
      <w:r w:rsidR="003851D0" w:rsidRPr="009C011D">
        <w:rPr>
          <w:rFonts w:ascii="Bookman Old Style" w:hAnsi="Bookman Old Style" w:cs="Times New Roman"/>
          <w:sz w:val="24"/>
          <w:szCs w:val="24"/>
        </w:rPr>
        <w:t xml:space="preserve"> </w:t>
      </w:r>
      <w:r w:rsidR="006A7015" w:rsidRPr="009C011D">
        <w:rPr>
          <w:rFonts w:ascii="Bookman Old Style" w:hAnsi="Bookman Old Style"/>
          <w:sz w:val="24"/>
          <w:szCs w:val="24"/>
        </w:rPr>
        <w:t>szabályai</w:t>
      </w:r>
      <w:r w:rsidR="004834DD" w:rsidRPr="009C011D">
        <w:rPr>
          <w:rFonts w:ascii="Bookman Old Style" w:hAnsi="Bookman Old Style"/>
          <w:sz w:val="24"/>
          <w:szCs w:val="24"/>
        </w:rPr>
        <w:t>val összhangban</w:t>
      </w:r>
      <w:r w:rsidR="006A7015" w:rsidRPr="009C011D">
        <w:rPr>
          <w:rFonts w:ascii="Bookman Old Style" w:hAnsi="Bookman Old Style"/>
          <w:sz w:val="24"/>
          <w:szCs w:val="24"/>
        </w:rPr>
        <w:t xml:space="preserve"> nyújtható.</w:t>
      </w:r>
    </w:p>
    <w:p w14:paraId="38FF6BF8" w14:textId="77777777" w:rsidR="00E2504C" w:rsidRPr="009C011D" w:rsidRDefault="00E2504C" w:rsidP="00194AE8">
      <w:pPr>
        <w:shd w:val="clear" w:color="auto" w:fill="FFFFFF"/>
        <w:spacing w:after="0" w:line="276" w:lineRule="auto"/>
        <w:jc w:val="both"/>
        <w:outlineLvl w:val="1"/>
        <w:rPr>
          <w:rFonts w:ascii="Bookman Old Style" w:hAnsi="Bookman Old Style"/>
          <w:sz w:val="24"/>
          <w:szCs w:val="24"/>
        </w:rPr>
      </w:pPr>
    </w:p>
    <w:p w14:paraId="7BA6E33A" w14:textId="77777777" w:rsidR="008347DD" w:rsidRPr="009C011D" w:rsidRDefault="00E1391F" w:rsidP="004072B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Cs/>
        </w:rPr>
      </w:pPr>
      <w:r w:rsidRPr="009C011D">
        <w:rPr>
          <w:rFonts w:ascii="Bookman Old Style" w:hAnsi="Bookman Old Style" w:cstheme="minorHAnsi"/>
          <w:b/>
          <w:bCs/>
        </w:rPr>
        <w:t>A támogatás formája és mértéke</w:t>
      </w:r>
    </w:p>
    <w:p w14:paraId="4C68232D" w14:textId="77777777" w:rsidR="00177877" w:rsidRPr="009C011D" w:rsidRDefault="00177877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Bookman Old Style" w:hAnsi="Bookman Old Style" w:cstheme="minorHAnsi"/>
          <w:bCs/>
        </w:rPr>
      </w:pPr>
    </w:p>
    <w:p w14:paraId="521A5FF8" w14:textId="6FDBC765" w:rsidR="007D390F" w:rsidRPr="009C011D" w:rsidRDefault="00BD5912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b/>
        </w:rPr>
      </w:pPr>
      <w:r w:rsidRPr="009C011D">
        <w:rPr>
          <w:rFonts w:ascii="Bookman Old Style" w:hAnsi="Bookman Old Style"/>
        </w:rPr>
        <w:lastRenderedPageBreak/>
        <w:t xml:space="preserve">Jelen </w:t>
      </w:r>
      <w:r w:rsidR="00F574E4">
        <w:rPr>
          <w:rFonts w:ascii="Bookman Old Style" w:hAnsi="Bookman Old Style"/>
        </w:rPr>
        <w:t>F</w:t>
      </w:r>
      <w:r w:rsidRPr="009C011D">
        <w:rPr>
          <w:rFonts w:ascii="Bookman Old Style" w:hAnsi="Bookman Old Style"/>
        </w:rPr>
        <w:t>elhívás keretében t</w:t>
      </w:r>
      <w:r w:rsidR="00534CA8" w:rsidRPr="009C011D">
        <w:rPr>
          <w:rFonts w:ascii="Bookman Old Style" w:hAnsi="Bookman Old Style"/>
        </w:rPr>
        <w:t>ámogatás</w:t>
      </w:r>
      <w:r w:rsidR="00D62FDA" w:rsidRPr="009C011D">
        <w:rPr>
          <w:rFonts w:ascii="Bookman Old Style" w:hAnsi="Bookman Old Style"/>
        </w:rPr>
        <w:t>i igény</w:t>
      </w:r>
      <w:r w:rsidR="00534CA8" w:rsidRPr="009C011D">
        <w:rPr>
          <w:rFonts w:ascii="Bookman Old Style" w:hAnsi="Bookman Old Style"/>
        </w:rPr>
        <w:t xml:space="preserve"> nyújtható be a</w:t>
      </w:r>
      <w:r w:rsidRPr="009C011D">
        <w:rPr>
          <w:rFonts w:ascii="Bookman Old Style" w:hAnsi="Bookman Old Style"/>
        </w:rPr>
        <w:t xml:space="preserve"> </w:t>
      </w:r>
      <w:r w:rsidR="00131CFD" w:rsidRPr="009C011D">
        <w:rPr>
          <w:rFonts w:ascii="Bookman Old Style" w:hAnsi="Bookman Old Style"/>
        </w:rPr>
        <w:t>már benyújtott</w:t>
      </w:r>
      <w:r w:rsidR="00A012AC" w:rsidRPr="009C011D">
        <w:rPr>
          <w:rFonts w:ascii="Bookman Old Style" w:hAnsi="Bookman Old Style"/>
        </w:rPr>
        <w:t xml:space="preserve"> </w:t>
      </w:r>
      <w:r w:rsidR="00BA0C34" w:rsidRPr="009C011D">
        <w:rPr>
          <w:rFonts w:ascii="Bookman Old Style" w:hAnsi="Bookman Old Style"/>
        </w:rPr>
        <w:t>p</w:t>
      </w:r>
      <w:r w:rsidR="004C6C3A" w:rsidRPr="009C011D">
        <w:rPr>
          <w:rFonts w:ascii="Bookman Old Style" w:hAnsi="Bookman Old Style"/>
        </w:rPr>
        <w:t>ályázat</w:t>
      </w:r>
      <w:r w:rsidR="00DA2444" w:rsidRPr="009C011D">
        <w:rPr>
          <w:rFonts w:ascii="Bookman Old Style" w:hAnsi="Bookman Old Style"/>
        </w:rPr>
        <w:t>ok</w:t>
      </w:r>
      <w:r w:rsidR="004C6C3A" w:rsidRPr="009C011D">
        <w:rPr>
          <w:rFonts w:ascii="Bookman Old Style" w:hAnsi="Bookman Old Style"/>
        </w:rPr>
        <w:t xml:space="preserve"> </w:t>
      </w:r>
      <w:r w:rsidR="00DA2444" w:rsidRPr="009C011D">
        <w:rPr>
          <w:rFonts w:ascii="Bookman Old Style" w:hAnsi="Bookman Old Style"/>
        </w:rPr>
        <w:t>vonatkozásában a kedvezményezettek</w:t>
      </w:r>
      <w:r w:rsidRPr="009C011D">
        <w:rPr>
          <w:rFonts w:ascii="Bookman Old Style" w:hAnsi="Bookman Old Style"/>
        </w:rPr>
        <w:t>re háruló</w:t>
      </w:r>
      <w:r w:rsidR="00DA2444" w:rsidRPr="009C011D">
        <w:rPr>
          <w:rFonts w:ascii="Bookman Old Style" w:hAnsi="Bookman Old Style"/>
        </w:rPr>
        <w:t xml:space="preserve"> önerő költség</w:t>
      </w:r>
      <w:r w:rsidR="00D93CD0" w:rsidRPr="009C011D">
        <w:rPr>
          <w:rFonts w:ascii="Bookman Old Style" w:hAnsi="Bookman Old Style"/>
        </w:rPr>
        <w:t xml:space="preserve"> </w:t>
      </w:r>
      <w:r w:rsidRPr="009C011D">
        <w:rPr>
          <w:rFonts w:ascii="Bookman Old Style" w:hAnsi="Bookman Old Style"/>
          <w:b/>
        </w:rPr>
        <w:t>legfeljebb</w:t>
      </w:r>
      <w:r w:rsidR="00DA2444" w:rsidRPr="009C011D">
        <w:rPr>
          <w:rFonts w:ascii="Bookman Old Style" w:hAnsi="Bookman Old Style"/>
          <w:b/>
        </w:rPr>
        <w:t xml:space="preserve"> 50 %</w:t>
      </w:r>
      <w:r w:rsidR="00EF3F6C" w:rsidRPr="009C011D">
        <w:rPr>
          <w:rFonts w:ascii="Bookman Old Style" w:hAnsi="Bookman Old Style"/>
          <w:b/>
        </w:rPr>
        <w:t xml:space="preserve">-ot elérő mértékben történő </w:t>
      </w:r>
      <w:r w:rsidR="00DA2444" w:rsidRPr="009C011D">
        <w:rPr>
          <w:rFonts w:ascii="Bookman Old Style" w:hAnsi="Bookman Old Style"/>
          <w:b/>
        </w:rPr>
        <w:t>finanszírozására</w:t>
      </w:r>
      <w:r w:rsidR="00DA2444" w:rsidRPr="009C011D">
        <w:rPr>
          <w:rFonts w:ascii="Bookman Old Style" w:hAnsi="Bookman Old Style"/>
        </w:rPr>
        <w:t xml:space="preserve">, </w:t>
      </w:r>
      <w:r w:rsidR="0004131E" w:rsidRPr="009C011D">
        <w:rPr>
          <w:rFonts w:ascii="Bookman Old Style" w:hAnsi="Bookman Old Style"/>
        </w:rPr>
        <w:t>az alábbi szabályok szerint</w:t>
      </w:r>
      <w:r w:rsidR="005A39A9" w:rsidRPr="009C011D">
        <w:rPr>
          <w:rFonts w:ascii="Bookman Old Style" w:hAnsi="Bookman Old Style"/>
        </w:rPr>
        <w:t>:</w:t>
      </w:r>
      <w:r w:rsidR="00534CA8" w:rsidRPr="009C011D">
        <w:rPr>
          <w:rFonts w:ascii="Bookman Old Style" w:hAnsi="Bookman Old Style"/>
          <w:b/>
        </w:rPr>
        <w:t xml:space="preserve"> </w:t>
      </w:r>
    </w:p>
    <w:p w14:paraId="58E09924" w14:textId="77777777" w:rsidR="007D390F" w:rsidRPr="009C011D" w:rsidRDefault="007D390F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b/>
        </w:rPr>
      </w:pPr>
    </w:p>
    <w:p w14:paraId="3B5FD112" w14:textId="77777777" w:rsidR="00534CA8" w:rsidRPr="009C011D" w:rsidRDefault="00534CA8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Cs/>
        </w:rPr>
      </w:pPr>
      <w:r w:rsidRPr="009C011D">
        <w:rPr>
          <w:rFonts w:ascii="Bookman Old Style" w:hAnsi="Bookman Old Style" w:cstheme="minorHAnsi"/>
          <w:bCs/>
        </w:rPr>
        <w:t>A támogatás formája vissza nem térítendő támogatás.</w:t>
      </w:r>
    </w:p>
    <w:p w14:paraId="65E474F5" w14:textId="77777777" w:rsidR="00066C13" w:rsidRPr="009C011D" w:rsidRDefault="00066C13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Cs/>
        </w:rPr>
      </w:pPr>
    </w:p>
    <w:p w14:paraId="0867B78B" w14:textId="77777777" w:rsidR="00534CA8" w:rsidRPr="009C011D" w:rsidRDefault="0059075B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</w:rPr>
      </w:pPr>
      <w:r w:rsidRPr="009C011D">
        <w:rPr>
          <w:rFonts w:ascii="Bookman Old Style" w:hAnsi="Bookman Old Style"/>
        </w:rPr>
        <w:t>A támogatási igény benyújtója</w:t>
      </w:r>
      <w:r w:rsidR="00E43153" w:rsidRPr="009C011D">
        <w:rPr>
          <w:rFonts w:ascii="Bookman Old Style" w:hAnsi="Bookman Old Style"/>
        </w:rPr>
        <w:t xml:space="preserve"> összesen 1 db </w:t>
      </w:r>
      <w:r w:rsidR="007B0557" w:rsidRPr="009C011D">
        <w:rPr>
          <w:rFonts w:ascii="Bookman Old Style" w:hAnsi="Bookman Old Style"/>
        </w:rPr>
        <w:t xml:space="preserve">egyedi kérelmet terjeszthet </w:t>
      </w:r>
      <w:r w:rsidR="00E43153" w:rsidRPr="009C011D">
        <w:rPr>
          <w:rFonts w:ascii="Bookman Old Style" w:hAnsi="Bookman Old Style"/>
        </w:rPr>
        <w:t>be.</w:t>
      </w:r>
    </w:p>
    <w:p w14:paraId="0DF90F7D" w14:textId="77777777" w:rsidR="00C16B11" w:rsidRPr="009C011D" w:rsidRDefault="00C16B11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</w:rPr>
      </w:pPr>
    </w:p>
    <w:p w14:paraId="26D3E689" w14:textId="6A19DA0A" w:rsidR="00411E34" w:rsidRPr="009C011D" w:rsidRDefault="00411E34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</w:rPr>
      </w:pPr>
      <w:r w:rsidRPr="009C011D">
        <w:rPr>
          <w:rFonts w:ascii="Bookman Old Style" w:hAnsi="Bookman Old Style"/>
        </w:rPr>
        <w:t>A benyújtandó támogatási igénynek az államháztartásról szóló törvény végrehajtásáról szóló 368/2011. (XII.</w:t>
      </w:r>
      <w:r w:rsidR="00D10827" w:rsidRPr="009C011D">
        <w:rPr>
          <w:rFonts w:ascii="Bookman Old Style" w:hAnsi="Bookman Old Style"/>
        </w:rPr>
        <w:t xml:space="preserve"> </w:t>
      </w:r>
      <w:r w:rsidRPr="009C011D">
        <w:rPr>
          <w:rFonts w:ascii="Bookman Old Style" w:hAnsi="Bookman Old Style"/>
        </w:rPr>
        <w:t xml:space="preserve">31.) Korm. rendelet (a továbbiakban: </w:t>
      </w:r>
      <w:proofErr w:type="spellStart"/>
      <w:r w:rsidRPr="009C011D">
        <w:rPr>
          <w:rFonts w:ascii="Bookman Old Style" w:hAnsi="Bookman Old Style"/>
        </w:rPr>
        <w:t>Ávr</w:t>
      </w:r>
      <w:proofErr w:type="spellEnd"/>
      <w:r w:rsidRPr="009C011D">
        <w:rPr>
          <w:rFonts w:ascii="Bookman Old Style" w:hAnsi="Bookman Old Style"/>
        </w:rPr>
        <w:t xml:space="preserve">.) 74. § (2) bekezdésére figyelemmel tartalmaznia kell az </w:t>
      </w:r>
      <w:proofErr w:type="spellStart"/>
      <w:r w:rsidRPr="009C011D">
        <w:rPr>
          <w:rFonts w:ascii="Bookman Old Style" w:hAnsi="Bookman Old Style"/>
        </w:rPr>
        <w:t>Ávr</w:t>
      </w:r>
      <w:proofErr w:type="spellEnd"/>
      <w:r w:rsidRPr="009C011D">
        <w:rPr>
          <w:rFonts w:ascii="Bookman Old Style" w:hAnsi="Bookman Old Style"/>
        </w:rPr>
        <w:t>. 69. §</w:t>
      </w:r>
      <w:proofErr w:type="spellStart"/>
      <w:r w:rsidRPr="009C011D">
        <w:rPr>
          <w:rFonts w:ascii="Bookman Old Style" w:hAnsi="Bookman Old Style"/>
        </w:rPr>
        <w:t>-a</w:t>
      </w:r>
      <w:proofErr w:type="spellEnd"/>
      <w:r w:rsidRPr="009C011D">
        <w:rPr>
          <w:rFonts w:ascii="Bookman Old Style" w:hAnsi="Bookman Old Style"/>
        </w:rPr>
        <w:t xml:space="preserve"> szerinti adatokat, </w:t>
      </w:r>
      <w:r w:rsidR="004D4A0C" w:rsidRPr="009C011D">
        <w:rPr>
          <w:rFonts w:ascii="Bookman Old Style" w:hAnsi="Bookman Old Style"/>
        </w:rPr>
        <w:t xml:space="preserve">az </w:t>
      </w:r>
      <w:proofErr w:type="spellStart"/>
      <w:r w:rsidR="004D4A0C" w:rsidRPr="009C011D">
        <w:rPr>
          <w:rFonts w:ascii="Bookman Old Style" w:hAnsi="Bookman Old Style"/>
        </w:rPr>
        <w:lastRenderedPageBreak/>
        <w:t>Ávr.-ben</w:t>
      </w:r>
      <w:proofErr w:type="spellEnd"/>
      <w:r w:rsidR="004D4A0C" w:rsidRPr="009C011D">
        <w:rPr>
          <w:rFonts w:ascii="Bookman Old Style" w:hAnsi="Bookman Old Style"/>
        </w:rPr>
        <w:t xml:space="preserve"> előírt okiratokat, dokumentumokat, nyilatkozatokat </w:t>
      </w:r>
      <w:r w:rsidRPr="009C011D">
        <w:rPr>
          <w:rFonts w:ascii="Bookman Old Style" w:hAnsi="Bookman Old Style"/>
        </w:rPr>
        <w:t xml:space="preserve">vagy az </w:t>
      </w:r>
      <w:proofErr w:type="spellStart"/>
      <w:r w:rsidRPr="009C011D">
        <w:rPr>
          <w:rFonts w:ascii="Bookman Old Style" w:hAnsi="Bookman Old Style"/>
        </w:rPr>
        <w:t>Ávr</w:t>
      </w:r>
      <w:proofErr w:type="spellEnd"/>
      <w:r w:rsidRPr="009C011D">
        <w:rPr>
          <w:rFonts w:ascii="Bookman Old Style" w:hAnsi="Bookman Old Style"/>
        </w:rPr>
        <w:t>. 75. § (3a) bekezdésében foglalt esetben az ott meghatározott nyilatkozato</w:t>
      </w:r>
      <w:r w:rsidR="004D4A0C" w:rsidRPr="009C011D">
        <w:rPr>
          <w:rFonts w:ascii="Bookman Old Style" w:hAnsi="Bookman Old Style"/>
        </w:rPr>
        <w:t>t</w:t>
      </w:r>
      <w:r w:rsidRPr="009C011D">
        <w:rPr>
          <w:rFonts w:ascii="Bookman Old Style" w:hAnsi="Bookman Old Style"/>
        </w:rPr>
        <w:t>.</w:t>
      </w:r>
    </w:p>
    <w:p w14:paraId="2A3FCB1F" w14:textId="77777777" w:rsidR="00066C13" w:rsidRPr="009C011D" w:rsidRDefault="00066C13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</w:rPr>
      </w:pPr>
    </w:p>
    <w:p w14:paraId="6C602453" w14:textId="3E9C319B" w:rsidR="007A675E" w:rsidRPr="009C011D" w:rsidRDefault="007A675E" w:rsidP="003D63F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trike/>
          <w:sz w:val="24"/>
          <w:szCs w:val="24"/>
          <w:lang w:eastAsia="hu-HU"/>
        </w:rPr>
      </w:pP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A támogatási kérelmek b</w:t>
      </w:r>
      <w:r w:rsidR="00A1389A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ef</w:t>
      </w: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ogadására </w:t>
      </w:r>
      <w:r w:rsidR="00F574E4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a F</w:t>
      </w:r>
      <w:r w:rsidR="00056428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elhívás közzétételétől folyamatosan, a fo</w:t>
      </w:r>
      <w:r w:rsidR="00883950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rrás kimerüléséig </w:t>
      </w: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van lehetőség</w:t>
      </w:r>
      <w:r w:rsidR="0053508B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.</w:t>
      </w:r>
    </w:p>
    <w:p w14:paraId="3F5E699B" w14:textId="77777777" w:rsidR="007A675E" w:rsidRPr="009C011D" w:rsidRDefault="007A675E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Cs/>
        </w:rPr>
      </w:pPr>
    </w:p>
    <w:p w14:paraId="2406370D" w14:textId="349565DF" w:rsidR="008347DD" w:rsidRPr="009C011D" w:rsidRDefault="004E2567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Cs/>
        </w:rPr>
      </w:pPr>
      <w:r w:rsidRPr="009C011D">
        <w:rPr>
          <w:rFonts w:ascii="Bookman Old Style" w:hAnsi="Bookman Old Style" w:cstheme="minorHAnsi"/>
          <w:bCs/>
        </w:rPr>
        <w:t xml:space="preserve">Az </w:t>
      </w:r>
      <w:r w:rsidR="00E1391F" w:rsidRPr="009C011D">
        <w:rPr>
          <w:rFonts w:ascii="Bookman Old Style" w:hAnsi="Bookman Old Style" w:cstheme="minorHAnsi"/>
          <w:bCs/>
        </w:rPr>
        <w:t>igényelhető támogatás</w:t>
      </w:r>
      <w:r w:rsidR="00AC3713" w:rsidRPr="009C011D">
        <w:rPr>
          <w:rFonts w:ascii="Bookman Old Style" w:hAnsi="Bookman Old Style"/>
          <w:b/>
          <w:noProof/>
        </w:rPr>
        <w:t xml:space="preserve"> </w:t>
      </w:r>
    </w:p>
    <w:p w14:paraId="1D7ABC1A" w14:textId="595179DF" w:rsidR="006C3E4C" w:rsidRPr="009C011D" w:rsidRDefault="00C82345" w:rsidP="004072BE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Cs/>
        </w:rPr>
      </w:pPr>
      <w:r w:rsidRPr="009C011D">
        <w:rPr>
          <w:rFonts w:ascii="Bookman Old Style" w:hAnsi="Bookman Old Style" w:cstheme="minorHAnsi"/>
          <w:bCs/>
        </w:rPr>
        <w:t>minimális összege</w:t>
      </w:r>
      <w:proofErr w:type="gramStart"/>
      <w:r w:rsidR="008347DD" w:rsidRPr="009C011D">
        <w:rPr>
          <w:rFonts w:ascii="Bookman Old Style" w:hAnsi="Bookman Old Style" w:cstheme="minorHAnsi"/>
          <w:bCs/>
        </w:rPr>
        <w:t>:</w:t>
      </w:r>
      <w:r w:rsidRPr="009C011D">
        <w:rPr>
          <w:rFonts w:ascii="Bookman Old Style" w:hAnsi="Bookman Old Style" w:cstheme="minorHAnsi"/>
          <w:bCs/>
        </w:rPr>
        <w:t xml:space="preserve"> </w:t>
      </w:r>
      <w:r w:rsidR="00883950" w:rsidRPr="009C011D">
        <w:rPr>
          <w:rFonts w:ascii="Bookman Old Style" w:hAnsi="Bookman Old Style" w:cstheme="minorHAnsi"/>
          <w:bCs/>
        </w:rPr>
        <w:t xml:space="preserve">    </w:t>
      </w:r>
      <w:r w:rsidR="00BA0C34" w:rsidRPr="009C011D">
        <w:rPr>
          <w:rFonts w:ascii="Bookman Old Style" w:hAnsi="Bookman Old Style" w:cstheme="minorHAnsi"/>
          <w:bCs/>
        </w:rPr>
        <w:t>1</w:t>
      </w:r>
      <w:proofErr w:type="gramEnd"/>
      <w:r w:rsidR="008347DD" w:rsidRPr="009C011D">
        <w:rPr>
          <w:rFonts w:ascii="Bookman Old Style" w:hAnsi="Bookman Old Style" w:cstheme="minorHAnsi"/>
          <w:bCs/>
        </w:rPr>
        <w:t>.000.000 Ft</w:t>
      </w:r>
      <w:r w:rsidR="00131CFD" w:rsidRPr="009C011D">
        <w:rPr>
          <w:rFonts w:ascii="Bookman Old Style" w:hAnsi="Bookman Old Style" w:cstheme="minorHAnsi"/>
          <w:bCs/>
        </w:rPr>
        <w:t>,</w:t>
      </w:r>
    </w:p>
    <w:p w14:paraId="088EE4C6" w14:textId="25BD404C" w:rsidR="006C3E4C" w:rsidRPr="009C011D" w:rsidRDefault="00E1391F" w:rsidP="004072BE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Cs/>
        </w:rPr>
      </w:pPr>
      <w:r w:rsidRPr="009C011D">
        <w:rPr>
          <w:rFonts w:ascii="Bookman Old Style" w:hAnsi="Bookman Old Style" w:cstheme="minorHAnsi"/>
          <w:bCs/>
        </w:rPr>
        <w:t xml:space="preserve">maximális összege: </w:t>
      </w:r>
      <w:r w:rsidR="00BA0C34" w:rsidRPr="009C011D">
        <w:rPr>
          <w:rFonts w:ascii="Bookman Old Style" w:hAnsi="Bookman Old Style" w:cstheme="minorHAnsi"/>
          <w:bCs/>
        </w:rPr>
        <w:t>1</w:t>
      </w:r>
      <w:r w:rsidR="00610AF2" w:rsidRPr="009C011D">
        <w:rPr>
          <w:rFonts w:ascii="Bookman Old Style" w:hAnsi="Bookman Old Style" w:cstheme="minorHAnsi"/>
          <w:bCs/>
        </w:rPr>
        <w:t>00.</w:t>
      </w:r>
      <w:r w:rsidR="0022799E" w:rsidRPr="009C011D">
        <w:rPr>
          <w:rFonts w:ascii="Bookman Old Style" w:hAnsi="Bookman Old Style" w:cstheme="minorHAnsi"/>
          <w:bCs/>
        </w:rPr>
        <w:t>000.000 Ft</w:t>
      </w:r>
      <w:r w:rsidR="00131CFD" w:rsidRPr="009C011D">
        <w:rPr>
          <w:rFonts w:ascii="Bookman Old Style" w:hAnsi="Bookman Old Style" w:cstheme="minorHAnsi"/>
          <w:bCs/>
        </w:rPr>
        <w:t>.</w:t>
      </w:r>
      <w:r w:rsidR="00766EB9" w:rsidRPr="009C011D">
        <w:rPr>
          <w:rFonts w:ascii="Bookman Old Style" w:hAnsi="Bookman Old Style" w:cstheme="minorHAnsi"/>
          <w:bCs/>
        </w:rPr>
        <w:t xml:space="preserve"> </w:t>
      </w:r>
    </w:p>
    <w:p w14:paraId="6CEB43AA" w14:textId="77777777" w:rsidR="007A675E" w:rsidRPr="009C011D" w:rsidRDefault="007A675E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  <w:bCs/>
        </w:rPr>
      </w:pPr>
    </w:p>
    <w:p w14:paraId="28696424" w14:textId="77777777" w:rsidR="00D53C13" w:rsidRPr="009C011D" w:rsidRDefault="00D53C13" w:rsidP="00386E25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011D">
        <w:rPr>
          <w:rFonts w:ascii="Bookman Old Style" w:hAnsi="Bookman Old Style"/>
          <w:b/>
          <w:sz w:val="24"/>
          <w:szCs w:val="24"/>
        </w:rPr>
        <w:t xml:space="preserve">A támogatás legkésőbb 2025. május 31. napjáig használható fel. </w:t>
      </w:r>
    </w:p>
    <w:p w14:paraId="449029A5" w14:textId="1C771231" w:rsidR="00517B2F" w:rsidRPr="009C011D" w:rsidRDefault="00517B2F" w:rsidP="00386E25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 támogatást igénylő a</w:t>
      </w:r>
      <w:r w:rsidR="00F574E4">
        <w:rPr>
          <w:rFonts w:ascii="Bookman Old Style" w:hAnsi="Bookman Old Style"/>
          <w:sz w:val="24"/>
          <w:szCs w:val="24"/>
        </w:rPr>
        <w:t xml:space="preserve"> projekt szinten elvárt teljes ö</w:t>
      </w:r>
      <w:r w:rsidRPr="009C011D">
        <w:rPr>
          <w:rFonts w:ascii="Bookman Old Style" w:hAnsi="Bookman Old Style"/>
          <w:sz w:val="24"/>
          <w:szCs w:val="24"/>
        </w:rPr>
        <w:t>nerő maximum 50 %-át kérelmezheti önerő-támogatásként.</w:t>
      </w:r>
    </w:p>
    <w:p w14:paraId="5BBB73E1" w14:textId="77777777" w:rsidR="00386E25" w:rsidRPr="009C011D" w:rsidRDefault="00386E25" w:rsidP="00386E25">
      <w:pPr>
        <w:spacing w:after="0" w:line="276" w:lineRule="auto"/>
        <w:jc w:val="both"/>
        <w:rPr>
          <w:rFonts w:ascii="Bookman Old Style" w:hAnsi="Bookman Old Style" w:cstheme="minorHAnsi"/>
          <w:bCs/>
        </w:rPr>
      </w:pPr>
    </w:p>
    <w:p w14:paraId="41595881" w14:textId="77777777" w:rsidR="000F3A5C" w:rsidRPr="009C011D" w:rsidRDefault="00386E25" w:rsidP="00386E25">
      <w:pPr>
        <w:tabs>
          <w:tab w:val="left" w:pos="0"/>
        </w:tabs>
        <w:spacing w:after="0" w:line="276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9C011D">
        <w:rPr>
          <w:rFonts w:ascii="Bookman Old Style" w:hAnsi="Bookman Old Style" w:cstheme="minorHAnsi"/>
          <w:b/>
          <w:bCs/>
        </w:rPr>
        <w:t>A</w:t>
      </w:r>
      <w:r w:rsidR="0009546C" w:rsidRPr="009C011D">
        <w:rPr>
          <w:rFonts w:ascii="Bookman Old Style" w:hAnsi="Bookman Old Style" w:cstheme="minorHAnsi"/>
          <w:b/>
          <w:sz w:val="24"/>
          <w:szCs w:val="24"/>
        </w:rPr>
        <w:t>z u</w:t>
      </w:r>
      <w:r w:rsidR="00B74072" w:rsidRPr="009C011D">
        <w:rPr>
          <w:rFonts w:ascii="Bookman Old Style" w:hAnsi="Bookman Old Style" w:cstheme="minorHAnsi"/>
          <w:b/>
          <w:sz w:val="24"/>
          <w:szCs w:val="24"/>
        </w:rPr>
        <w:t>niós támogatás átváltásának</w:t>
      </w:r>
      <w:r w:rsidR="00C16B11" w:rsidRPr="009C011D">
        <w:rPr>
          <w:rFonts w:ascii="Bookman Old Style" w:hAnsi="Bookman Old Style" w:cstheme="minorHAnsi"/>
          <w:b/>
          <w:sz w:val="24"/>
          <w:szCs w:val="24"/>
        </w:rPr>
        <w:t xml:space="preserve"> szabály</w:t>
      </w:r>
      <w:r w:rsidR="00B74072" w:rsidRPr="009C011D">
        <w:rPr>
          <w:rFonts w:ascii="Bookman Old Style" w:hAnsi="Bookman Old Style" w:cstheme="minorHAnsi"/>
          <w:b/>
          <w:sz w:val="24"/>
          <w:szCs w:val="24"/>
        </w:rPr>
        <w:t>a</w:t>
      </w:r>
      <w:r w:rsidRPr="009C011D">
        <w:rPr>
          <w:rFonts w:ascii="Bookman Old Style" w:hAnsi="Bookman Old Style" w:cstheme="minorHAnsi"/>
          <w:b/>
          <w:sz w:val="24"/>
          <w:szCs w:val="24"/>
        </w:rPr>
        <w:t>:</w:t>
      </w:r>
    </w:p>
    <w:p w14:paraId="1BA51792" w14:textId="77777777" w:rsidR="00C16B11" w:rsidRPr="009C011D" w:rsidRDefault="00C16B11" w:rsidP="003D63F6">
      <w:pPr>
        <w:spacing w:after="0" w:line="276" w:lineRule="auto"/>
        <w:jc w:val="both"/>
        <w:rPr>
          <w:rFonts w:ascii="Bookman Old Style" w:hAnsi="Bookman Old Style" w:cstheme="minorHAnsi"/>
          <w:bCs/>
        </w:rPr>
      </w:pPr>
    </w:p>
    <w:p w14:paraId="2785F330" w14:textId="154BBF10" w:rsidR="00946578" w:rsidRPr="009C011D" w:rsidRDefault="00CB7BDE" w:rsidP="00416870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bookmarkStart w:id="0" w:name="_Hlk176270680"/>
      <w:r w:rsidRPr="009C011D">
        <w:rPr>
          <w:rFonts w:ascii="Bookman Old Style" w:hAnsi="Bookman Old Style" w:cstheme="minorHAnsi"/>
          <w:sz w:val="24"/>
          <w:szCs w:val="24"/>
        </w:rPr>
        <w:t>A</w:t>
      </w:r>
      <w:r w:rsidR="00DD2109" w:rsidRPr="009C011D">
        <w:rPr>
          <w:rFonts w:ascii="Bookman Old Style" w:hAnsi="Bookman Old Style" w:cstheme="minorHAnsi"/>
          <w:sz w:val="24"/>
          <w:szCs w:val="24"/>
        </w:rPr>
        <w:t xml:space="preserve"> </w:t>
      </w:r>
      <w:r w:rsidR="00BA0C34" w:rsidRPr="009C011D">
        <w:rPr>
          <w:rFonts w:ascii="Bookman Old Style" w:hAnsi="Bookman Old Style" w:cstheme="minorHAnsi"/>
          <w:sz w:val="24"/>
          <w:szCs w:val="24"/>
        </w:rPr>
        <w:t>várható/kapott</w:t>
      </w:r>
      <w:r w:rsidR="0004131E" w:rsidRPr="009C011D">
        <w:rPr>
          <w:rFonts w:ascii="Bookman Old Style" w:hAnsi="Bookman Old Style" w:cstheme="minorHAnsi"/>
          <w:sz w:val="24"/>
          <w:szCs w:val="24"/>
        </w:rPr>
        <w:t xml:space="preserve"> uniós</w:t>
      </w:r>
      <w:r w:rsidRPr="009C011D">
        <w:rPr>
          <w:rFonts w:ascii="Bookman Old Style" w:hAnsi="Bookman Old Style" w:cstheme="minorHAnsi"/>
          <w:sz w:val="24"/>
          <w:szCs w:val="24"/>
        </w:rPr>
        <w:t xml:space="preserve"> támogatás összegét</w:t>
      </w:r>
      <w:r w:rsidR="0004131E" w:rsidRPr="009C011D">
        <w:rPr>
          <w:rFonts w:ascii="Bookman Old Style" w:hAnsi="Bookman Old Style" w:cstheme="minorHAnsi"/>
          <w:sz w:val="24"/>
          <w:szCs w:val="24"/>
        </w:rPr>
        <w:t xml:space="preserve"> </w:t>
      </w:r>
      <w:r w:rsidR="00362A7B" w:rsidRPr="009C011D">
        <w:rPr>
          <w:rFonts w:ascii="Bookman Old Style" w:hAnsi="Bookman Old Style" w:cstheme="minorHAnsi"/>
          <w:sz w:val="24"/>
          <w:szCs w:val="24"/>
        </w:rPr>
        <w:t>e</w:t>
      </w:r>
      <w:r w:rsidR="0097646C" w:rsidRPr="009C011D">
        <w:rPr>
          <w:rFonts w:ascii="Bookman Old Style" w:hAnsi="Bookman Old Style" w:cstheme="minorHAnsi"/>
          <w:sz w:val="24"/>
          <w:szCs w:val="24"/>
        </w:rPr>
        <w:t>ur</w:t>
      </w:r>
      <w:r w:rsidR="00362A7B" w:rsidRPr="009C011D">
        <w:rPr>
          <w:rFonts w:ascii="Bookman Old Style" w:hAnsi="Bookman Old Style" w:cstheme="minorHAnsi"/>
          <w:sz w:val="24"/>
          <w:szCs w:val="24"/>
        </w:rPr>
        <w:t>ó</w:t>
      </w:r>
      <w:r w:rsidR="0004131E" w:rsidRPr="009C011D">
        <w:rPr>
          <w:rFonts w:ascii="Bookman Old Style" w:hAnsi="Bookman Old Style" w:cstheme="minorHAnsi"/>
          <w:sz w:val="24"/>
          <w:szCs w:val="24"/>
        </w:rPr>
        <w:t>ban</w:t>
      </w:r>
      <w:r w:rsidR="00C34097" w:rsidRPr="009C011D">
        <w:rPr>
          <w:rFonts w:ascii="Bookman Old Style" w:hAnsi="Bookman Old Style" w:cstheme="minorHAnsi"/>
          <w:sz w:val="24"/>
          <w:szCs w:val="24"/>
        </w:rPr>
        <w:t xml:space="preserve"> – két </w:t>
      </w:r>
      <w:r w:rsidR="00F574E4" w:rsidRPr="009C011D">
        <w:rPr>
          <w:rFonts w:ascii="Bookman Old Style" w:hAnsi="Bookman Old Style" w:cstheme="minorHAnsi"/>
          <w:sz w:val="24"/>
          <w:szCs w:val="24"/>
        </w:rPr>
        <w:t>tizedes jegy</w:t>
      </w:r>
      <w:r w:rsidR="00F574E4">
        <w:rPr>
          <w:rFonts w:ascii="Bookman Old Style" w:hAnsi="Bookman Old Style" w:cstheme="minorHAnsi"/>
          <w:sz w:val="24"/>
          <w:szCs w:val="24"/>
        </w:rPr>
        <w:t xml:space="preserve"> </w:t>
      </w:r>
      <w:r w:rsidR="001A688A" w:rsidRPr="009C011D">
        <w:rPr>
          <w:rFonts w:ascii="Bookman Old Style" w:hAnsi="Bookman Old Style" w:cstheme="minorHAnsi"/>
          <w:sz w:val="24"/>
          <w:szCs w:val="24"/>
        </w:rPr>
        <w:t>-</w:t>
      </w:r>
      <w:r w:rsidR="00C34097" w:rsidRPr="009C011D">
        <w:rPr>
          <w:rFonts w:ascii="Bookman Old Style" w:hAnsi="Bookman Old Style" w:cstheme="minorHAnsi"/>
          <w:sz w:val="24"/>
          <w:szCs w:val="24"/>
        </w:rPr>
        <w:t xml:space="preserve"> pontos</w:t>
      </w:r>
      <w:r w:rsidR="006036A9" w:rsidRPr="009C011D">
        <w:rPr>
          <w:rFonts w:ascii="Bookman Old Style" w:hAnsi="Bookman Old Style" w:cstheme="minorHAnsi"/>
          <w:sz w:val="24"/>
          <w:szCs w:val="24"/>
        </w:rPr>
        <w:t>s</w:t>
      </w:r>
      <w:r w:rsidR="00C34097" w:rsidRPr="009C011D">
        <w:rPr>
          <w:rFonts w:ascii="Bookman Old Style" w:hAnsi="Bookman Old Style" w:cstheme="minorHAnsi"/>
          <w:sz w:val="24"/>
          <w:szCs w:val="24"/>
        </w:rPr>
        <w:t>ággal</w:t>
      </w:r>
      <w:r w:rsidR="009C011D">
        <w:rPr>
          <w:rFonts w:ascii="Bookman Old Style" w:hAnsi="Bookman Old Style" w:cstheme="minorHAnsi"/>
          <w:sz w:val="24"/>
          <w:szCs w:val="24"/>
        </w:rPr>
        <w:t>,</w:t>
      </w:r>
      <w:r w:rsidR="00C34097" w:rsidRPr="009C011D">
        <w:rPr>
          <w:rFonts w:ascii="Bookman Old Style" w:hAnsi="Bookman Old Style" w:cstheme="minorHAnsi"/>
          <w:sz w:val="24"/>
          <w:szCs w:val="24"/>
        </w:rPr>
        <w:t xml:space="preserve"> kerekítés nélkül </w:t>
      </w:r>
      <w:r w:rsidR="006036A9" w:rsidRPr="009C011D">
        <w:rPr>
          <w:rFonts w:ascii="Bookman Old Style" w:hAnsi="Bookman Old Style" w:cstheme="minorHAnsi"/>
          <w:sz w:val="24"/>
          <w:szCs w:val="24"/>
        </w:rPr>
        <w:t xml:space="preserve">szükséges </w:t>
      </w:r>
      <w:r w:rsidR="005D2033" w:rsidRPr="009C011D">
        <w:rPr>
          <w:rFonts w:ascii="Bookman Old Style" w:hAnsi="Bookman Old Style" w:cstheme="minorHAnsi"/>
          <w:sz w:val="24"/>
          <w:szCs w:val="24"/>
        </w:rPr>
        <w:t>megadni</w:t>
      </w:r>
      <w:bookmarkEnd w:id="0"/>
      <w:r w:rsidR="005D2033" w:rsidRPr="009C011D">
        <w:rPr>
          <w:rFonts w:ascii="Bookman Old Style" w:hAnsi="Bookman Old Style" w:cstheme="minorHAnsi"/>
          <w:sz w:val="24"/>
          <w:szCs w:val="24"/>
        </w:rPr>
        <w:t>. A</w:t>
      </w:r>
      <w:r w:rsidR="00946578" w:rsidRPr="009C011D">
        <w:rPr>
          <w:rFonts w:ascii="Bookman Old Style" w:hAnsi="Bookman Old Style" w:cstheme="minorHAnsi"/>
          <w:sz w:val="24"/>
          <w:szCs w:val="24"/>
        </w:rPr>
        <w:t xml:space="preserve"> </w:t>
      </w:r>
      <w:r w:rsidR="005D2033" w:rsidRPr="009C011D">
        <w:rPr>
          <w:rFonts w:ascii="Bookman Old Style" w:hAnsi="Bookman Old Style" w:cstheme="minorHAnsi"/>
          <w:sz w:val="24"/>
          <w:szCs w:val="24"/>
        </w:rPr>
        <w:t>forintra való átváltás</w:t>
      </w:r>
      <w:r w:rsidR="009C011D">
        <w:rPr>
          <w:rFonts w:ascii="Bookman Old Style" w:hAnsi="Bookman Old Style" w:cstheme="minorHAnsi"/>
          <w:sz w:val="24"/>
          <w:szCs w:val="24"/>
        </w:rPr>
        <w:t xml:space="preserve"> szabályai</w:t>
      </w:r>
      <w:r w:rsidR="005D2033" w:rsidRPr="009C011D">
        <w:rPr>
          <w:rFonts w:ascii="Bookman Old Style" w:hAnsi="Bookman Old Style" w:cstheme="minorHAnsi"/>
          <w:sz w:val="24"/>
          <w:szCs w:val="24"/>
        </w:rPr>
        <w:t xml:space="preserve"> </w:t>
      </w:r>
      <w:r w:rsidR="009C011D">
        <w:rPr>
          <w:rFonts w:ascii="Bookman Old Style" w:hAnsi="Bookman Old Style" w:cstheme="minorHAnsi"/>
          <w:sz w:val="24"/>
          <w:szCs w:val="24"/>
        </w:rPr>
        <w:t>a</w:t>
      </w:r>
      <w:r w:rsidR="009B1DE6" w:rsidRPr="009C011D">
        <w:rPr>
          <w:rFonts w:ascii="Bookman Old Style" w:hAnsi="Bookman Old Style" w:cstheme="minorHAnsi"/>
          <w:sz w:val="24"/>
          <w:szCs w:val="24"/>
        </w:rPr>
        <w:t xml:space="preserve"> </w:t>
      </w:r>
      <w:r w:rsidR="009C011D">
        <w:rPr>
          <w:rFonts w:ascii="Bookman Old Style" w:hAnsi="Bookman Old Style" w:cstheme="minorHAnsi"/>
          <w:sz w:val="24"/>
          <w:szCs w:val="24"/>
        </w:rPr>
        <w:t>következőek</w:t>
      </w:r>
      <w:r w:rsidR="00A122BA" w:rsidRPr="009C011D">
        <w:rPr>
          <w:rFonts w:ascii="Bookman Old Style" w:hAnsi="Bookman Old Style" w:cstheme="minorHAnsi"/>
          <w:sz w:val="24"/>
          <w:szCs w:val="24"/>
        </w:rPr>
        <w:t>:</w:t>
      </w:r>
      <w:r w:rsidRPr="009C011D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58CF4649" w14:textId="77777777" w:rsidR="004A34E1" w:rsidRPr="009C011D" w:rsidRDefault="004A34E1" w:rsidP="004A34E1">
      <w:pPr>
        <w:spacing w:after="0" w:line="240" w:lineRule="auto"/>
        <w:ind w:left="720"/>
        <w:jc w:val="both"/>
        <w:rPr>
          <w:rFonts w:ascii="Bookman Old Style" w:hAnsi="Bookman Old Style" w:cstheme="minorHAnsi"/>
          <w:sz w:val="24"/>
          <w:szCs w:val="24"/>
        </w:rPr>
      </w:pPr>
    </w:p>
    <w:p w14:paraId="72CBC461" w14:textId="74A94011" w:rsidR="00BA0C34" w:rsidRPr="009C011D" w:rsidRDefault="00BA0C34" w:rsidP="004072BE">
      <w:pPr>
        <w:pStyle w:val="rtejustify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eastAsiaTheme="minorHAnsi" w:hAnsi="Bookman Old Style" w:cstheme="minorHAnsi"/>
          <w:lang w:eastAsia="en-US"/>
        </w:rPr>
      </w:pPr>
      <w:r w:rsidRPr="009C011D">
        <w:rPr>
          <w:rFonts w:ascii="Bookman Old Style" w:eastAsiaTheme="minorHAnsi" w:hAnsi="Bookman Old Style" w:cstheme="minorHAnsi"/>
          <w:lang w:eastAsia="en-US"/>
        </w:rPr>
        <w:t xml:space="preserve">A közvetlen uniós pályázat szempontjából támogatási jogviszony létesítése előtt álló pályázók esetében az Európai Bizottságtól kapott igazoláson </w:t>
      </w:r>
      <w:r w:rsidR="00FA29B3" w:rsidRPr="009C011D">
        <w:rPr>
          <w:rFonts w:ascii="Bookman Old Style" w:eastAsiaTheme="minorHAnsi" w:hAnsi="Bookman Old Style" w:cstheme="minorHAnsi"/>
          <w:lang w:eastAsia="en-US"/>
        </w:rPr>
        <w:t>(</w:t>
      </w:r>
      <w:r w:rsidRPr="00F574E4">
        <w:rPr>
          <w:rFonts w:ascii="Bookman Old Style" w:eastAsiaTheme="minorHAnsi" w:hAnsi="Bookman Old Style" w:cstheme="minorHAnsi"/>
          <w:b/>
          <w:lang w:eastAsia="en-US"/>
        </w:rPr>
        <w:t xml:space="preserve">GAP </w:t>
      </w:r>
      <w:proofErr w:type="spellStart"/>
      <w:r w:rsidRPr="00F574E4">
        <w:rPr>
          <w:rFonts w:ascii="Bookman Old Style" w:eastAsiaTheme="minorHAnsi" w:hAnsi="Bookman Old Style" w:cstheme="minorHAnsi"/>
          <w:b/>
          <w:lang w:eastAsia="en-US"/>
        </w:rPr>
        <w:t>Process</w:t>
      </w:r>
      <w:proofErr w:type="spellEnd"/>
      <w:r w:rsidRPr="00F574E4">
        <w:rPr>
          <w:rFonts w:ascii="Bookman Old Style" w:eastAsiaTheme="minorHAnsi" w:hAnsi="Bookman Old Style" w:cstheme="minorHAnsi"/>
          <w:b/>
          <w:lang w:eastAsia="en-US"/>
        </w:rPr>
        <w:t xml:space="preserve"> </w:t>
      </w:r>
      <w:proofErr w:type="spellStart"/>
      <w:r w:rsidRPr="00F574E4">
        <w:rPr>
          <w:rFonts w:ascii="Bookman Old Style" w:eastAsiaTheme="minorHAnsi" w:hAnsi="Bookman Old Style" w:cstheme="minorHAnsi"/>
          <w:b/>
          <w:lang w:eastAsia="en-US"/>
        </w:rPr>
        <w:t>document</w:t>
      </w:r>
      <w:proofErr w:type="spellEnd"/>
      <w:r w:rsidRPr="009C011D">
        <w:rPr>
          <w:rFonts w:ascii="Bookman Old Style" w:eastAsiaTheme="minorHAnsi" w:hAnsi="Bookman Old Style" w:cstheme="minorHAnsi"/>
          <w:lang w:eastAsia="en-US"/>
        </w:rPr>
        <w:t>)</w:t>
      </w:r>
      <w:r w:rsidR="00F00371" w:rsidRPr="009C011D">
        <w:rPr>
          <w:rStyle w:val="Lbjegyzet-hivatkozs"/>
          <w:rFonts w:ascii="Bookman Old Style" w:eastAsiaTheme="minorHAnsi" w:hAnsi="Bookman Old Style" w:cstheme="minorHAnsi"/>
          <w:lang w:eastAsia="en-US"/>
        </w:rPr>
        <w:footnoteReference w:id="1"/>
      </w:r>
      <w:r w:rsidRPr="009C011D">
        <w:rPr>
          <w:rFonts w:ascii="Bookman Old Style" w:eastAsiaTheme="minorHAnsi" w:hAnsi="Bookman Old Style" w:cstheme="minorHAnsi"/>
          <w:lang w:eastAsia="en-US"/>
        </w:rPr>
        <w:t xml:space="preserve"> szereplő dátum napján érvényes, Magyar Nemzeti Bank által közzétett középárfolyam alapján. </w:t>
      </w:r>
    </w:p>
    <w:p w14:paraId="55CF84B2" w14:textId="77777777" w:rsidR="00BA0C34" w:rsidRPr="009C011D" w:rsidRDefault="00BA0C34" w:rsidP="00C34097">
      <w:pPr>
        <w:pStyle w:val="rtejustify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Bookman Old Style" w:eastAsiaTheme="minorHAnsi" w:hAnsi="Bookman Old Style" w:cstheme="minorHAnsi"/>
          <w:lang w:eastAsia="en-US"/>
        </w:rPr>
      </w:pPr>
    </w:p>
    <w:p w14:paraId="17EDC268" w14:textId="296EE36B" w:rsidR="00BA0C34" w:rsidRDefault="00BA0C34" w:rsidP="008845F0">
      <w:pPr>
        <w:pStyle w:val="rtejustify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Bookman Old Style" w:eastAsiaTheme="minorHAnsi" w:hAnsi="Bookman Old Style" w:cstheme="minorHAnsi"/>
          <w:lang w:eastAsia="en-US"/>
        </w:rPr>
      </w:pPr>
      <w:r w:rsidRPr="009C011D">
        <w:rPr>
          <w:rFonts w:ascii="Bookman Old Style" w:eastAsiaTheme="minorHAnsi" w:hAnsi="Bookman Old Style" w:cstheme="minorHAnsi"/>
          <w:lang w:eastAsia="en-US"/>
        </w:rPr>
        <w:t xml:space="preserve">A közvetlen uniós pályázat szempontjából támogatási jogviszonnyal rendelkező kedvezményezettek esetében a Támogatási Szerződés </w:t>
      </w:r>
      <w:r w:rsidRPr="009C011D">
        <w:rPr>
          <w:rFonts w:ascii="Bookman Old Style" w:eastAsiaTheme="minorHAnsi" w:hAnsi="Bookman Old Style" w:cstheme="minorHAnsi"/>
          <w:lang w:eastAsia="en-US"/>
        </w:rPr>
        <w:lastRenderedPageBreak/>
        <w:t>(</w:t>
      </w:r>
      <w:r w:rsidRPr="00F574E4">
        <w:rPr>
          <w:rFonts w:ascii="Bookman Old Style" w:eastAsiaTheme="minorHAnsi" w:hAnsi="Bookman Old Style" w:cstheme="minorHAnsi"/>
          <w:b/>
          <w:lang w:eastAsia="en-US"/>
        </w:rPr>
        <w:t xml:space="preserve">Grant </w:t>
      </w:r>
      <w:proofErr w:type="spellStart"/>
      <w:r w:rsidRPr="00F574E4">
        <w:rPr>
          <w:rFonts w:ascii="Bookman Old Style" w:eastAsiaTheme="minorHAnsi" w:hAnsi="Bookman Old Style" w:cstheme="minorHAnsi"/>
          <w:b/>
          <w:lang w:eastAsia="en-US"/>
        </w:rPr>
        <w:t>Agreement</w:t>
      </w:r>
      <w:proofErr w:type="spellEnd"/>
      <w:r w:rsidRPr="009C011D">
        <w:rPr>
          <w:rFonts w:ascii="Bookman Old Style" w:eastAsiaTheme="minorHAnsi" w:hAnsi="Bookman Old Style" w:cstheme="minorHAnsi"/>
          <w:lang w:eastAsia="en-US"/>
        </w:rPr>
        <w:t xml:space="preserve">) aláírásának napján érvényes, Magyar Nemzeti Bank által közzétett középárfolyam alapján. </w:t>
      </w:r>
    </w:p>
    <w:p w14:paraId="655D8917" w14:textId="77777777" w:rsidR="008845F0" w:rsidRDefault="008845F0" w:rsidP="008845F0">
      <w:pPr>
        <w:pStyle w:val="Listaszerbekezds"/>
        <w:rPr>
          <w:rFonts w:ascii="Bookman Old Style" w:hAnsi="Bookman Old Style" w:cstheme="minorHAnsi"/>
        </w:rPr>
      </w:pPr>
    </w:p>
    <w:p w14:paraId="17279A77" w14:textId="354B59C0" w:rsidR="008845F0" w:rsidRDefault="008845F0" w:rsidP="008845F0">
      <w:pPr>
        <w:pStyle w:val="rtejustify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Bookman Old Style" w:eastAsiaTheme="minorHAnsi" w:hAnsi="Bookman Old Style" w:cstheme="minorHAnsi"/>
          <w:lang w:eastAsia="en-US"/>
        </w:rPr>
      </w:pPr>
      <w:r w:rsidRPr="008845F0">
        <w:rPr>
          <w:rFonts w:ascii="Bookman Old Style" w:hAnsi="Bookman Old Style" w:cstheme="minorHAnsi"/>
        </w:rPr>
        <w:t xml:space="preserve">A hazai támogatási kérelem benyújtásakor a közvetlen uniós pályázat vonatkozásában </w:t>
      </w:r>
      <w:proofErr w:type="spellStart"/>
      <w:r w:rsidRPr="008845F0">
        <w:rPr>
          <w:rFonts w:ascii="Bookman Old Style" w:hAnsi="Bookman Old Style" w:cstheme="minorHAnsi"/>
          <w:b/>
        </w:rPr>
        <w:t>Accept</w:t>
      </w:r>
      <w:proofErr w:type="spellEnd"/>
      <w:r w:rsidRPr="008845F0">
        <w:rPr>
          <w:rFonts w:ascii="Bookman Old Style" w:hAnsi="Bookman Old Style" w:cstheme="minorHAnsi"/>
        </w:rPr>
        <w:t xml:space="preserve"> vagy </w:t>
      </w:r>
      <w:r w:rsidRPr="008845F0">
        <w:rPr>
          <w:rFonts w:ascii="Bookman Old Style" w:hAnsi="Bookman Old Style" w:cstheme="minorHAnsi"/>
          <w:b/>
        </w:rPr>
        <w:t xml:space="preserve">GAP </w:t>
      </w:r>
      <w:proofErr w:type="spellStart"/>
      <w:r w:rsidRPr="008845F0">
        <w:rPr>
          <w:rFonts w:ascii="Bookman Old Style" w:hAnsi="Bookman Old Style" w:cstheme="minorHAnsi"/>
          <w:b/>
        </w:rPr>
        <w:t>Process</w:t>
      </w:r>
      <w:proofErr w:type="spellEnd"/>
      <w:r w:rsidRPr="008845F0">
        <w:rPr>
          <w:rFonts w:ascii="Bookman Old Style" w:hAnsi="Bookman Old Style" w:cstheme="minorHAnsi"/>
        </w:rPr>
        <w:t xml:space="preserve"> igazolással vagy Támogatási Szerződéssel (</w:t>
      </w:r>
      <w:r w:rsidRPr="008845F0">
        <w:rPr>
          <w:rFonts w:ascii="Bookman Old Style" w:hAnsi="Bookman Old Style" w:cstheme="minorHAnsi"/>
          <w:b/>
        </w:rPr>
        <w:t xml:space="preserve">Grant </w:t>
      </w:r>
      <w:proofErr w:type="spellStart"/>
      <w:r w:rsidRPr="008845F0">
        <w:rPr>
          <w:rFonts w:ascii="Bookman Old Style" w:hAnsi="Bookman Old Style" w:cstheme="minorHAnsi"/>
          <w:b/>
        </w:rPr>
        <w:t>Agreement</w:t>
      </w:r>
      <w:proofErr w:type="spellEnd"/>
      <w:r w:rsidRPr="008845F0">
        <w:rPr>
          <w:rFonts w:ascii="Bookman Old Style" w:hAnsi="Bookman Old Style" w:cstheme="minorHAnsi"/>
        </w:rPr>
        <w:t>) még nem rendelkező pályázók esetében a támogatási igény benyújtásakor érvényes aktuális, a Magyar Nemzeti Bank által közzétett, aktuális napi középárfolyam alapján</w:t>
      </w:r>
      <w:r>
        <w:rPr>
          <w:rFonts w:ascii="Bookman Old Style" w:hAnsi="Bookman Old Style" w:cstheme="minorHAnsi"/>
        </w:rPr>
        <w:t>.</w:t>
      </w:r>
    </w:p>
    <w:p w14:paraId="6BC8F338" w14:textId="77777777" w:rsidR="008845F0" w:rsidRDefault="008845F0" w:rsidP="008845F0">
      <w:pPr>
        <w:pStyle w:val="Listaszerbekezds"/>
        <w:rPr>
          <w:rFonts w:ascii="Bookman Old Style" w:hAnsi="Bookman Old Style" w:cstheme="minorHAnsi"/>
        </w:rPr>
      </w:pPr>
    </w:p>
    <w:p w14:paraId="1F542E8C" w14:textId="24AA31D8" w:rsidR="00534CA8" w:rsidRPr="009C011D" w:rsidRDefault="00534CA8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</w:rPr>
        <w:t xml:space="preserve">A támogatási igényről </w:t>
      </w:r>
      <w:r w:rsidR="00FB6156" w:rsidRPr="009C011D">
        <w:rPr>
          <w:rFonts w:ascii="Bookman Old Style" w:hAnsi="Bookman Old Style" w:cstheme="minorHAnsi"/>
        </w:rPr>
        <w:t xml:space="preserve">és az igényelt támogatás mértékéről </w:t>
      </w:r>
      <w:r w:rsidRPr="009C011D">
        <w:rPr>
          <w:rFonts w:ascii="Bookman Old Style" w:hAnsi="Bookman Old Style" w:cstheme="minorHAnsi"/>
        </w:rPr>
        <w:t>a Kormány tagjainak feladat</w:t>
      </w:r>
      <w:r w:rsidR="00A368C5" w:rsidRPr="009C011D">
        <w:rPr>
          <w:rFonts w:ascii="Bookman Old Style" w:hAnsi="Bookman Old Style" w:cstheme="minorHAnsi"/>
        </w:rPr>
        <w:t>-</w:t>
      </w:r>
      <w:r w:rsidRPr="009C011D">
        <w:rPr>
          <w:rFonts w:ascii="Bookman Old Style" w:hAnsi="Bookman Old Style" w:cstheme="minorHAnsi"/>
        </w:rPr>
        <w:t xml:space="preserve"> és hatásköréről szóló 182/2022. (V.</w:t>
      </w:r>
      <w:r w:rsidR="00D10827" w:rsidRPr="009C011D">
        <w:rPr>
          <w:rFonts w:ascii="Bookman Old Style" w:hAnsi="Bookman Old Style" w:cstheme="minorHAnsi"/>
        </w:rPr>
        <w:t xml:space="preserve"> </w:t>
      </w:r>
      <w:r w:rsidRPr="009C011D">
        <w:rPr>
          <w:rFonts w:ascii="Bookman Old Style" w:hAnsi="Bookman Old Style" w:cstheme="minorHAnsi"/>
        </w:rPr>
        <w:t>24.) Korm. rendelet, valamint az Uniós fejlesztések fejezetbe tartozó fe</w:t>
      </w:r>
      <w:r w:rsidRPr="009C011D">
        <w:rPr>
          <w:rFonts w:ascii="Bookman Old Style" w:hAnsi="Bookman Old Style" w:cstheme="minorHAnsi"/>
        </w:rPr>
        <w:lastRenderedPageBreak/>
        <w:t>jezeti és központi kezelésű előirányzatok felhasználásának rendjéről szóló  590/2022. (XII. 28.) Korm. rendelet</w:t>
      </w:r>
      <w:r w:rsidR="0059075B" w:rsidRPr="009C011D">
        <w:rPr>
          <w:rFonts w:ascii="Bookman Old Style" w:hAnsi="Bookman Old Style" w:cstheme="minorHAnsi"/>
        </w:rPr>
        <w:t xml:space="preserve"> </w:t>
      </w:r>
      <w:r w:rsidR="00BB06AE" w:rsidRPr="009C011D">
        <w:rPr>
          <w:rFonts w:ascii="Bookman Old Style" w:hAnsi="Bookman Old Style" w:cstheme="minorHAnsi"/>
        </w:rPr>
        <w:t>(</w:t>
      </w:r>
      <w:r w:rsidRPr="009C011D">
        <w:rPr>
          <w:rFonts w:ascii="Bookman Old Style" w:hAnsi="Bookman Old Style" w:cstheme="minorHAnsi"/>
        </w:rPr>
        <w:t>a továbbiakban</w:t>
      </w:r>
      <w:r w:rsidR="0059075B" w:rsidRPr="009C011D">
        <w:rPr>
          <w:rFonts w:ascii="Bookman Old Style" w:hAnsi="Bookman Old Style" w:cstheme="minorHAnsi"/>
        </w:rPr>
        <w:t>:</w:t>
      </w:r>
      <w:r w:rsidR="00BB06AE" w:rsidRPr="009C011D">
        <w:rPr>
          <w:rFonts w:ascii="Bookman Old Style" w:hAnsi="Bookman Old Style" w:cstheme="minorHAnsi"/>
        </w:rPr>
        <w:t xml:space="preserve"> 590/2022.</w:t>
      </w:r>
      <w:r w:rsidR="00D10827" w:rsidRPr="009C011D">
        <w:rPr>
          <w:rFonts w:ascii="Bookman Old Style" w:hAnsi="Bookman Old Style"/>
        </w:rPr>
        <w:t xml:space="preserve"> </w:t>
      </w:r>
      <w:r w:rsidR="00D10827" w:rsidRPr="009C011D">
        <w:rPr>
          <w:rFonts w:ascii="Bookman Old Style" w:hAnsi="Bookman Old Style" w:cstheme="minorHAnsi"/>
        </w:rPr>
        <w:t xml:space="preserve">(XII. 28.) </w:t>
      </w:r>
      <w:r w:rsidRPr="009C011D">
        <w:rPr>
          <w:rFonts w:ascii="Bookman Old Style" w:hAnsi="Bookman Old Style" w:cstheme="minorHAnsi"/>
        </w:rPr>
        <w:t>Korm. rendelet</w:t>
      </w:r>
      <w:r w:rsidR="00BB06AE" w:rsidRPr="009C011D">
        <w:rPr>
          <w:rFonts w:ascii="Bookman Old Style" w:hAnsi="Bookman Old Style" w:cstheme="minorHAnsi"/>
        </w:rPr>
        <w:t>)</w:t>
      </w:r>
      <w:r w:rsidRPr="009C011D">
        <w:rPr>
          <w:rFonts w:ascii="Bookman Old Style" w:hAnsi="Bookman Old Style" w:cstheme="minorHAnsi"/>
        </w:rPr>
        <w:t xml:space="preserve"> </w:t>
      </w:r>
      <w:hyperlink r:id="rId9" w:anchor="s918" w:history="1">
        <w:r w:rsidRPr="009C011D">
          <w:rPr>
            <w:rFonts w:ascii="Bookman Old Style" w:hAnsi="Bookman Old Style" w:cstheme="minorHAnsi"/>
          </w:rPr>
          <w:t>54. § a) pontja</w:t>
        </w:r>
      </w:hyperlink>
      <w:r w:rsidRPr="009C011D">
        <w:rPr>
          <w:rFonts w:ascii="Bookman Old Style" w:hAnsi="Bookman Old Style" w:cstheme="minorHAnsi"/>
        </w:rPr>
        <w:t> értelmében</w:t>
      </w:r>
      <w:r w:rsidR="00BA6566" w:rsidRPr="009C011D">
        <w:rPr>
          <w:rFonts w:ascii="Bookman Old Style" w:hAnsi="Bookman Old Style" w:cstheme="minorHAnsi"/>
        </w:rPr>
        <w:t xml:space="preserve"> </w:t>
      </w:r>
      <w:r w:rsidRPr="009C011D">
        <w:rPr>
          <w:rFonts w:ascii="Bookman Old Style" w:hAnsi="Bookman Old Style" w:cstheme="minorHAnsi"/>
        </w:rPr>
        <w:t>a</w:t>
      </w:r>
      <w:r w:rsidR="002F3240" w:rsidRPr="009C011D">
        <w:rPr>
          <w:rFonts w:ascii="Bookman Old Style" w:hAnsi="Bookman Old Style" w:cstheme="minorHAnsi"/>
        </w:rPr>
        <w:t>z európai uniós források felhasználásáért felelős</w:t>
      </w:r>
      <w:r w:rsidR="00BA6566" w:rsidRPr="009C011D">
        <w:rPr>
          <w:rFonts w:ascii="Bookman Old Style" w:hAnsi="Bookman Old Style" w:cstheme="minorHAnsi"/>
        </w:rPr>
        <w:t xml:space="preserve"> </w:t>
      </w:r>
      <w:r w:rsidRPr="009C011D">
        <w:rPr>
          <w:rFonts w:ascii="Bookman Old Style" w:hAnsi="Bookman Old Style" w:cstheme="minorHAnsi"/>
        </w:rPr>
        <w:t>miniszter</w:t>
      </w:r>
      <w:r w:rsidR="002F3240" w:rsidRPr="009C011D">
        <w:rPr>
          <w:rFonts w:ascii="Bookman Old Style" w:hAnsi="Bookman Old Style" w:cstheme="minorHAnsi"/>
        </w:rPr>
        <w:t xml:space="preserve"> vagy</w:t>
      </w:r>
      <w:r w:rsidRPr="009C011D">
        <w:rPr>
          <w:rFonts w:ascii="Bookman Old Style" w:hAnsi="Bookman Old Style" w:cstheme="minorHAnsi"/>
        </w:rPr>
        <w:t xml:space="preserve"> az általa írásban kijelölt személy </w:t>
      </w:r>
      <w:r w:rsidR="004C6C3A" w:rsidRPr="009C011D">
        <w:rPr>
          <w:rFonts w:ascii="Bookman Old Style" w:hAnsi="Bookman Old Style" w:cstheme="minorHAnsi"/>
        </w:rPr>
        <w:t xml:space="preserve">egyedi </w:t>
      </w:r>
      <w:r w:rsidRPr="009C011D">
        <w:rPr>
          <w:rFonts w:ascii="Bookman Old Style" w:hAnsi="Bookman Old Style" w:cstheme="minorHAnsi"/>
        </w:rPr>
        <w:t>dönt</w:t>
      </w:r>
      <w:r w:rsidR="004C6C3A" w:rsidRPr="009C011D">
        <w:rPr>
          <w:rFonts w:ascii="Bookman Old Style" w:hAnsi="Bookman Old Style" w:cstheme="minorHAnsi"/>
        </w:rPr>
        <w:t>és</w:t>
      </w:r>
      <w:r w:rsidR="00D0609F" w:rsidRPr="009C011D">
        <w:rPr>
          <w:rFonts w:ascii="Bookman Old Style" w:hAnsi="Bookman Old Style" w:cstheme="minorHAnsi"/>
        </w:rPr>
        <w:t>t hoz.</w:t>
      </w:r>
      <w:r w:rsidR="00BA0C34" w:rsidRPr="009C011D">
        <w:rPr>
          <w:rFonts w:ascii="Bookman Old Style" w:hAnsi="Bookman Old Style" w:cstheme="minorHAnsi"/>
        </w:rPr>
        <w:t xml:space="preserve"> </w:t>
      </w:r>
      <w:r w:rsidRPr="009C011D">
        <w:rPr>
          <w:rFonts w:ascii="Bookman Old Style" w:hAnsi="Bookman Old Style" w:cstheme="minorHAnsi"/>
        </w:rPr>
        <w:t>A t</w:t>
      </w:r>
      <w:r w:rsidR="0053508B" w:rsidRPr="009C011D">
        <w:rPr>
          <w:rFonts w:ascii="Bookman Old Style" w:hAnsi="Bookman Old Style" w:cstheme="minorHAnsi"/>
        </w:rPr>
        <w:t>ámogatás rendelkezésre bocsátása egy összegben</w:t>
      </w:r>
      <w:r w:rsidR="000C0F9F" w:rsidRPr="009C011D">
        <w:rPr>
          <w:rFonts w:ascii="Bookman Old Style" w:hAnsi="Bookman Old Style" w:cstheme="minorHAnsi"/>
        </w:rPr>
        <w:t xml:space="preserve"> </w:t>
      </w:r>
      <w:r w:rsidR="0053508B" w:rsidRPr="009C011D">
        <w:rPr>
          <w:rFonts w:ascii="Bookman Old Style" w:hAnsi="Bookman Old Style" w:cstheme="minorHAnsi"/>
        </w:rPr>
        <w:t xml:space="preserve">történik. </w:t>
      </w:r>
    </w:p>
    <w:p w14:paraId="7B8A709F" w14:textId="77777777" w:rsidR="00534CA8" w:rsidRPr="009C011D" w:rsidRDefault="00534CA8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090F73B5" w14:textId="77777777" w:rsidR="00534CA8" w:rsidRPr="009C011D" w:rsidRDefault="00DF42CA" w:rsidP="003D63F6">
      <w:pPr>
        <w:spacing w:after="0"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9C011D">
        <w:rPr>
          <w:rFonts w:ascii="Bookman Old Style" w:hAnsi="Bookman Old Style" w:cstheme="minorHAnsi"/>
          <w:sz w:val="24"/>
          <w:szCs w:val="24"/>
        </w:rPr>
        <w:t xml:space="preserve">A támogatás </w:t>
      </w:r>
      <w:r w:rsidR="004B7947" w:rsidRPr="009C011D">
        <w:rPr>
          <w:rFonts w:ascii="Bookman Old Style" w:hAnsi="Bookman Old Style" w:cstheme="minorHAnsi"/>
          <w:sz w:val="24"/>
          <w:szCs w:val="24"/>
        </w:rPr>
        <w:t xml:space="preserve">felhasználásának </w:t>
      </w:r>
      <w:r w:rsidR="006B3202" w:rsidRPr="009C011D">
        <w:rPr>
          <w:rFonts w:ascii="Bookman Old Style" w:hAnsi="Bookman Old Style" w:cstheme="minorHAnsi"/>
          <w:sz w:val="24"/>
          <w:szCs w:val="24"/>
        </w:rPr>
        <w:t>feltételeit</w:t>
      </w:r>
      <w:r w:rsidR="00747BC5" w:rsidRPr="009C011D">
        <w:rPr>
          <w:rFonts w:ascii="Bookman Old Style" w:hAnsi="Bookman Old Style" w:cstheme="minorHAnsi"/>
          <w:sz w:val="24"/>
          <w:szCs w:val="24"/>
        </w:rPr>
        <w:t>, az</w:t>
      </w:r>
      <w:r w:rsidR="006B3202" w:rsidRPr="009C011D">
        <w:rPr>
          <w:rFonts w:ascii="Bookman Old Style" w:hAnsi="Bookman Old Style" w:cstheme="minorHAnsi"/>
          <w:sz w:val="24"/>
          <w:szCs w:val="24"/>
        </w:rPr>
        <w:t xml:space="preserve"> </w:t>
      </w:r>
      <w:r w:rsidR="00747BC5" w:rsidRPr="009C011D">
        <w:rPr>
          <w:rFonts w:ascii="Bookman Old Style" w:hAnsi="Bookman Old Style" w:cstheme="minorHAnsi"/>
          <w:sz w:val="24"/>
          <w:szCs w:val="24"/>
        </w:rPr>
        <w:t xml:space="preserve">elszámolás szabályait </w:t>
      </w:r>
      <w:r w:rsidR="004B7947" w:rsidRPr="009C011D">
        <w:rPr>
          <w:rFonts w:ascii="Bookman Old Style" w:hAnsi="Bookman Old Style" w:cstheme="minorHAnsi"/>
          <w:sz w:val="24"/>
          <w:szCs w:val="24"/>
        </w:rPr>
        <w:t xml:space="preserve">és a nem megfelelő felhasználás jogkövetkezményeit </w:t>
      </w:r>
      <w:r w:rsidRPr="009C011D">
        <w:rPr>
          <w:rFonts w:ascii="Bookman Old Style" w:hAnsi="Bookman Old Style" w:cstheme="minorHAnsi"/>
          <w:sz w:val="24"/>
          <w:szCs w:val="24"/>
        </w:rPr>
        <w:t>r</w:t>
      </w:r>
      <w:r w:rsidR="00B16A35" w:rsidRPr="009C011D">
        <w:rPr>
          <w:rFonts w:ascii="Bookman Old Style" w:hAnsi="Bookman Old Style" w:cstheme="minorHAnsi"/>
          <w:sz w:val="24"/>
          <w:szCs w:val="24"/>
        </w:rPr>
        <w:t xml:space="preserve">észletesen </w:t>
      </w:r>
      <w:r w:rsidR="00455CCB" w:rsidRPr="009C011D">
        <w:rPr>
          <w:rFonts w:ascii="Bookman Old Style" w:hAnsi="Bookman Old Style" w:cstheme="minorHAnsi"/>
          <w:sz w:val="24"/>
          <w:szCs w:val="24"/>
        </w:rPr>
        <w:t xml:space="preserve">a </w:t>
      </w:r>
      <w:r w:rsidR="005B411A" w:rsidRPr="009C011D">
        <w:rPr>
          <w:rFonts w:ascii="Bookman Old Style" w:hAnsi="Bookman Old Style" w:cstheme="minorHAnsi"/>
          <w:sz w:val="24"/>
          <w:szCs w:val="24"/>
        </w:rPr>
        <w:t>Támogatási</w:t>
      </w:r>
      <w:r w:rsidR="00160B32" w:rsidRPr="009C011D">
        <w:rPr>
          <w:rFonts w:ascii="Bookman Old Style" w:hAnsi="Bookman Old Style" w:cstheme="minorHAnsi"/>
          <w:sz w:val="24"/>
          <w:szCs w:val="24"/>
        </w:rPr>
        <w:t xml:space="preserve"> és elszámolási útmutató</w:t>
      </w:r>
      <w:r w:rsidR="00E65839" w:rsidRPr="009C011D">
        <w:rPr>
          <w:rFonts w:ascii="Bookman Old Style" w:hAnsi="Bookman Old Style" w:cstheme="minorHAnsi"/>
          <w:sz w:val="24"/>
          <w:szCs w:val="24"/>
        </w:rPr>
        <w:t xml:space="preserve"> (K</w:t>
      </w:r>
      <w:r w:rsidR="000C0F9F" w:rsidRPr="009C011D">
        <w:rPr>
          <w:rFonts w:ascii="Bookman Old Style" w:hAnsi="Bookman Old Style" w:cstheme="minorHAnsi"/>
          <w:sz w:val="24"/>
          <w:szCs w:val="24"/>
        </w:rPr>
        <w:t>TM</w:t>
      </w:r>
      <w:r w:rsidR="00E65839" w:rsidRPr="009C011D">
        <w:rPr>
          <w:rFonts w:ascii="Bookman Old Style" w:hAnsi="Bookman Old Style" w:cstheme="minorHAnsi"/>
          <w:sz w:val="24"/>
          <w:szCs w:val="24"/>
        </w:rPr>
        <w:t>-1-202</w:t>
      </w:r>
      <w:r w:rsidR="000C0F9F" w:rsidRPr="009C011D">
        <w:rPr>
          <w:rFonts w:ascii="Bookman Old Style" w:hAnsi="Bookman Old Style" w:cstheme="minorHAnsi"/>
          <w:sz w:val="24"/>
          <w:szCs w:val="24"/>
        </w:rPr>
        <w:t>4</w:t>
      </w:r>
      <w:r w:rsidR="00E65839" w:rsidRPr="009C011D">
        <w:rPr>
          <w:rFonts w:ascii="Bookman Old Style" w:hAnsi="Bookman Old Style" w:cstheme="minorHAnsi"/>
          <w:sz w:val="24"/>
          <w:szCs w:val="24"/>
        </w:rPr>
        <w:t>)</w:t>
      </w:r>
      <w:r w:rsidR="00160B32" w:rsidRPr="009C011D">
        <w:rPr>
          <w:rFonts w:ascii="Bookman Old Style" w:hAnsi="Bookman Old Style" w:cstheme="minorHAnsi"/>
          <w:sz w:val="24"/>
          <w:szCs w:val="24"/>
        </w:rPr>
        <w:t xml:space="preserve"> </w:t>
      </w:r>
      <w:r w:rsidRPr="009C011D">
        <w:rPr>
          <w:rFonts w:ascii="Bookman Old Style" w:hAnsi="Bookman Old Style" w:cstheme="minorHAnsi"/>
          <w:sz w:val="24"/>
          <w:szCs w:val="24"/>
        </w:rPr>
        <w:t>rögzíti</w:t>
      </w:r>
      <w:r w:rsidR="00903112" w:rsidRPr="009C011D">
        <w:rPr>
          <w:rFonts w:ascii="Bookman Old Style" w:hAnsi="Bookman Old Style" w:cstheme="minorHAnsi"/>
          <w:sz w:val="24"/>
          <w:szCs w:val="24"/>
        </w:rPr>
        <w:t xml:space="preserve">, mely a </w:t>
      </w:r>
      <w:hyperlink r:id="rId10" w:history="1">
        <w:r w:rsidR="001E6C1C" w:rsidRPr="009C011D">
          <w:rPr>
            <w:rStyle w:val="Hiperhivatkozs"/>
            <w:rFonts w:ascii="Bookman Old Style" w:hAnsi="Bookman Old Style" w:cstheme="minorHAnsi"/>
            <w:sz w:val="24"/>
            <w:szCs w:val="24"/>
          </w:rPr>
          <w:t>www.palyazat.gov.hu</w:t>
        </w:r>
      </w:hyperlink>
      <w:r w:rsidR="00903112" w:rsidRPr="009C011D">
        <w:rPr>
          <w:rFonts w:ascii="Bookman Old Style" w:hAnsi="Bookman Old Style" w:cstheme="minorHAnsi"/>
          <w:sz w:val="24"/>
          <w:szCs w:val="24"/>
        </w:rPr>
        <w:t xml:space="preserve"> oldalon kerül közzétételre</w:t>
      </w:r>
      <w:r w:rsidR="006A7015" w:rsidRPr="009C011D">
        <w:rPr>
          <w:rFonts w:ascii="Bookman Old Style" w:hAnsi="Bookman Old Style" w:cstheme="minorHAnsi"/>
          <w:sz w:val="24"/>
          <w:szCs w:val="24"/>
        </w:rPr>
        <w:t>.</w:t>
      </w:r>
    </w:p>
    <w:p w14:paraId="30D6A89E" w14:textId="7F61BD17" w:rsidR="006A7015" w:rsidRPr="009C011D" w:rsidRDefault="006A7015" w:rsidP="003D63F6">
      <w:pPr>
        <w:spacing w:after="0" w:line="276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14:paraId="4819BFFB" w14:textId="67C4CC4C" w:rsidR="00F574E4" w:rsidRPr="00CB4175" w:rsidRDefault="006A7015" w:rsidP="00F574E4">
      <w:pPr>
        <w:spacing w:after="0" w:line="276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9C011D">
        <w:rPr>
          <w:rFonts w:ascii="Bookman Old Style" w:hAnsi="Bookman Old Style" w:cstheme="minorHAnsi"/>
          <w:sz w:val="24"/>
          <w:szCs w:val="24"/>
        </w:rPr>
        <w:t>A</w:t>
      </w:r>
      <w:r w:rsidRPr="009C011D">
        <w:rPr>
          <w:rFonts w:ascii="Bookman Old Style" w:hAnsi="Bookman Old Style"/>
          <w:sz w:val="24"/>
          <w:szCs w:val="24"/>
        </w:rPr>
        <w:t xml:space="preserve"> támogatói döntés az állami támogatással összefüggő szabályok betartása érdekében a támogatási kérelemben foglaltakhoz képest alacsonyabb összegű támogatást is megállapíthat. </w:t>
      </w:r>
      <w:r w:rsidR="00F574E4" w:rsidRPr="001075C8">
        <w:rPr>
          <w:rFonts w:ascii="Bookman Old Style" w:hAnsi="Bookman Old Style" w:cstheme="minorHAnsi"/>
          <w:sz w:val="24"/>
          <w:szCs w:val="24"/>
        </w:rPr>
        <w:t>Amennyiben a</w:t>
      </w:r>
      <w:r w:rsidR="00F574E4" w:rsidRPr="001075C8">
        <w:rPr>
          <w:rFonts w:ascii="Bookman Old Style" w:hAnsi="Bookman Old Style" w:cs="Times New Roman"/>
          <w:sz w:val="24"/>
          <w:szCs w:val="24"/>
        </w:rPr>
        <w:t xml:space="preserve"> </w:t>
      </w:r>
      <w:r w:rsidR="00F574E4" w:rsidRPr="001075C8">
        <w:rPr>
          <w:rFonts w:ascii="Bookman Old Style" w:hAnsi="Bookman Old Style" w:cs="Times New Roman"/>
          <w:sz w:val="24"/>
          <w:szCs w:val="24"/>
        </w:rPr>
        <w:lastRenderedPageBreak/>
        <w:t xml:space="preserve">jelen Felhívás alapján nyújtott támogatás az EUMSZ 107. cikk (1) bekezdése szerinti állami támogatásnak minősül, csekély összegű (de </w:t>
      </w:r>
      <w:proofErr w:type="spellStart"/>
      <w:r w:rsidR="00F574E4" w:rsidRPr="001075C8">
        <w:rPr>
          <w:rFonts w:ascii="Bookman Old Style" w:hAnsi="Bookman Old Style" w:cs="Times New Roman"/>
          <w:sz w:val="24"/>
          <w:szCs w:val="24"/>
        </w:rPr>
        <w:t>minimis</w:t>
      </w:r>
      <w:proofErr w:type="spellEnd"/>
      <w:r w:rsidR="00F574E4" w:rsidRPr="001075C8">
        <w:rPr>
          <w:rFonts w:ascii="Bookman Old Style" w:hAnsi="Bookman Old Style" w:cs="Times New Roman"/>
          <w:sz w:val="24"/>
          <w:szCs w:val="24"/>
        </w:rPr>
        <w:t>) támog</w:t>
      </w:r>
      <w:r w:rsidR="001075C8" w:rsidRPr="001075C8">
        <w:rPr>
          <w:rFonts w:ascii="Bookman Old Style" w:hAnsi="Bookman Old Style" w:cs="Times New Roman"/>
          <w:sz w:val="24"/>
          <w:szCs w:val="24"/>
        </w:rPr>
        <w:t>atásként nyújtható a</w:t>
      </w:r>
      <w:r w:rsidR="00F574E4" w:rsidRPr="001075C8">
        <w:rPr>
          <w:rFonts w:ascii="Bookman Old Style" w:hAnsi="Bookman Old Style" w:cs="Times New Roman"/>
          <w:sz w:val="24"/>
          <w:szCs w:val="24"/>
        </w:rPr>
        <w:t xml:space="preserve"> </w:t>
      </w:r>
      <w:r w:rsidR="001075C8" w:rsidRPr="001075C8">
        <w:rPr>
          <w:rFonts w:ascii="Bookman Old Style" w:hAnsi="Bookman Old Style" w:cs="Times New Roman"/>
          <w:sz w:val="24"/>
          <w:szCs w:val="24"/>
        </w:rPr>
        <w:t xml:space="preserve">2023/2831/EU </w:t>
      </w:r>
      <w:r w:rsidR="00F574E4" w:rsidRPr="001075C8">
        <w:rPr>
          <w:rFonts w:ascii="Bookman Old Style" w:hAnsi="Bookman Old Style" w:cs="Times New Roman"/>
          <w:sz w:val="24"/>
          <w:szCs w:val="24"/>
        </w:rPr>
        <w:t>bizottsági rendelet szabályai alapján.</w:t>
      </w:r>
    </w:p>
    <w:p w14:paraId="360F8247" w14:textId="72042CD3" w:rsidR="006A7015" w:rsidRPr="009C011D" w:rsidRDefault="006A7015" w:rsidP="00CB4175">
      <w:pPr>
        <w:spacing w:after="0" w:line="276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14:paraId="0C059F35" w14:textId="77777777" w:rsidR="004834DD" w:rsidRPr="009C011D" w:rsidRDefault="004834DD" w:rsidP="00CB417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bookmarkStart w:id="1" w:name="_GoBack"/>
      <w:bookmarkEnd w:id="1"/>
    </w:p>
    <w:p w14:paraId="4EB97DAF" w14:textId="77777777" w:rsidR="00534CA8" w:rsidRPr="009C011D" w:rsidRDefault="005039B7" w:rsidP="004072B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  <w:b/>
        </w:rPr>
        <w:t>A támogatás forrása</w:t>
      </w:r>
    </w:p>
    <w:p w14:paraId="3D177CB7" w14:textId="77777777" w:rsidR="005039B7" w:rsidRPr="009C011D" w:rsidRDefault="005039B7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Bookman Old Style" w:hAnsi="Bookman Old Style" w:cstheme="minorHAnsi"/>
        </w:rPr>
      </w:pPr>
    </w:p>
    <w:p w14:paraId="49183FAA" w14:textId="73A2AD4B" w:rsidR="00534CA8" w:rsidRPr="009C011D" w:rsidRDefault="005039B7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eastAsiaTheme="minorHAnsi" w:hAnsi="Bookman Old Style"/>
        </w:rPr>
      </w:pPr>
      <w:r w:rsidRPr="009C011D">
        <w:rPr>
          <w:rFonts w:ascii="Bookman Old Style" w:eastAsiaTheme="minorHAnsi" w:hAnsi="Bookman Old Style"/>
          <w:i/>
        </w:rPr>
        <w:t>A Magyarország 202</w:t>
      </w:r>
      <w:r w:rsidR="000C0F9F" w:rsidRPr="009C011D">
        <w:rPr>
          <w:rFonts w:ascii="Bookman Old Style" w:eastAsiaTheme="minorHAnsi" w:hAnsi="Bookman Old Style"/>
          <w:i/>
        </w:rPr>
        <w:t>4</w:t>
      </w:r>
      <w:r w:rsidRPr="009C011D">
        <w:rPr>
          <w:rFonts w:ascii="Bookman Old Style" w:eastAsiaTheme="minorHAnsi" w:hAnsi="Bookman Old Style"/>
          <w:i/>
        </w:rPr>
        <w:t>. évi központi költségvetéséről szóló</w:t>
      </w:r>
      <w:r w:rsidRPr="009C011D">
        <w:rPr>
          <w:rFonts w:ascii="Bookman Old Style" w:eastAsiaTheme="minorEastAsia" w:hAnsi="Bookman Old Style"/>
          <w:i/>
        </w:rPr>
        <w:t xml:space="preserve"> 202</w:t>
      </w:r>
      <w:r w:rsidR="000C0F9F" w:rsidRPr="009C011D">
        <w:rPr>
          <w:rFonts w:ascii="Bookman Old Style" w:eastAsiaTheme="minorEastAsia" w:hAnsi="Bookman Old Style"/>
          <w:i/>
        </w:rPr>
        <w:t>3</w:t>
      </w:r>
      <w:r w:rsidRPr="009C011D">
        <w:rPr>
          <w:rFonts w:ascii="Bookman Old Style" w:eastAsiaTheme="minorEastAsia" w:hAnsi="Bookman Old Style"/>
          <w:i/>
        </w:rPr>
        <w:t xml:space="preserve">. évi </w:t>
      </w:r>
      <w:r w:rsidR="000C0F9F" w:rsidRPr="009C011D">
        <w:rPr>
          <w:rFonts w:ascii="Bookman Old Style" w:eastAsiaTheme="minorEastAsia" w:hAnsi="Bookman Old Style"/>
          <w:i/>
        </w:rPr>
        <w:t>LV</w:t>
      </w:r>
      <w:r w:rsidRPr="009C011D">
        <w:rPr>
          <w:rFonts w:ascii="Bookman Old Style" w:eastAsiaTheme="minorEastAsia" w:hAnsi="Bookman Old Style"/>
          <w:i/>
        </w:rPr>
        <w:t xml:space="preserve">. </w:t>
      </w:r>
      <w:r w:rsidRPr="009C011D">
        <w:rPr>
          <w:rFonts w:ascii="Bookman Old Style" w:eastAsiaTheme="minorHAnsi" w:hAnsi="Bookman Old Style"/>
          <w:i/>
        </w:rPr>
        <w:t>törvény</w:t>
      </w:r>
      <w:r w:rsidRPr="009C011D">
        <w:rPr>
          <w:rFonts w:ascii="Bookman Old Style" w:eastAsiaTheme="minorHAnsi" w:hAnsi="Bookman Old Style"/>
        </w:rPr>
        <w:t xml:space="preserve"> 1. melléklet</w:t>
      </w:r>
      <w:r w:rsidR="00BA0C34" w:rsidRPr="009C011D">
        <w:rPr>
          <w:rFonts w:ascii="Bookman Old Style" w:eastAsiaTheme="minorHAnsi" w:hAnsi="Bookman Old Style"/>
        </w:rPr>
        <w:t>e szerinti</w:t>
      </w:r>
      <w:r w:rsidRPr="009C011D">
        <w:rPr>
          <w:rFonts w:ascii="Bookman Old Style" w:eastAsiaTheme="minorHAnsi" w:hAnsi="Bookman Old Style"/>
        </w:rPr>
        <w:t xml:space="preserve"> XIX. Uniós fejlesztések fejezet, 2. Fejezeti kezelésű előirányzatok cím, 7. Szakmai fejezeti kezelésű előirányzatok alcím, 4. Közvetlen uniós programok támogatása jogcímcsoport előirányzata.</w:t>
      </w:r>
    </w:p>
    <w:p w14:paraId="424F25AA" w14:textId="77777777" w:rsidR="00AB41DC" w:rsidRPr="009C011D" w:rsidRDefault="00AB41DC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7164BA7B" w14:textId="77777777" w:rsidR="001E22EC" w:rsidRPr="009C011D" w:rsidRDefault="007A675E" w:rsidP="004072B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  <w:r w:rsidRPr="009C011D">
        <w:rPr>
          <w:rFonts w:ascii="Bookman Old Style" w:hAnsi="Bookman Old Style" w:cstheme="minorHAnsi"/>
          <w:b/>
        </w:rPr>
        <w:t xml:space="preserve">A támogatásra jogosultak </w:t>
      </w:r>
      <w:r w:rsidR="00B1524C" w:rsidRPr="009C011D">
        <w:rPr>
          <w:rFonts w:ascii="Bookman Old Style" w:hAnsi="Bookman Old Style" w:cstheme="minorHAnsi"/>
          <w:b/>
        </w:rPr>
        <w:t>köre</w:t>
      </w:r>
    </w:p>
    <w:p w14:paraId="44E09387" w14:textId="77777777" w:rsidR="00C5421A" w:rsidRPr="009C011D" w:rsidRDefault="00C5421A" w:rsidP="00C5421A">
      <w:pPr>
        <w:pStyle w:val="rtejustify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Bookman Old Style" w:hAnsi="Bookman Old Style" w:cstheme="minorHAnsi"/>
          <w:b/>
        </w:rPr>
      </w:pPr>
    </w:p>
    <w:p w14:paraId="4052E4B7" w14:textId="1D27C6B8" w:rsidR="00DF42CA" w:rsidRPr="009C011D" w:rsidRDefault="0059075B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</w:rPr>
        <w:t>Az</w:t>
      </w:r>
      <w:r w:rsidR="00FB4602" w:rsidRPr="009C011D">
        <w:rPr>
          <w:rFonts w:ascii="Bookman Old Style" w:hAnsi="Bookman Old Style" w:cstheme="minorHAnsi"/>
        </w:rPr>
        <w:t xml:space="preserve"> </w:t>
      </w:r>
      <w:r w:rsidR="00BB06AE" w:rsidRPr="009C011D">
        <w:rPr>
          <w:rFonts w:ascii="Bookman Old Style" w:hAnsi="Bookman Old Style" w:cstheme="minorHAnsi"/>
        </w:rPr>
        <w:t>590/2022.</w:t>
      </w:r>
      <w:r w:rsidR="001E22EC" w:rsidRPr="009C011D">
        <w:rPr>
          <w:rFonts w:ascii="Bookman Old Style" w:hAnsi="Bookman Old Style" w:cstheme="minorHAnsi"/>
        </w:rPr>
        <w:t xml:space="preserve"> </w:t>
      </w:r>
      <w:r w:rsidR="00D10827" w:rsidRPr="009C011D">
        <w:rPr>
          <w:rFonts w:ascii="Bookman Old Style" w:hAnsi="Bookman Old Style" w:cstheme="minorHAnsi"/>
        </w:rPr>
        <w:t xml:space="preserve">(XII. 28.) </w:t>
      </w:r>
      <w:r w:rsidR="001E22EC" w:rsidRPr="009C011D">
        <w:rPr>
          <w:rFonts w:ascii="Bookman Old Style" w:hAnsi="Bookman Old Style" w:cstheme="minorHAnsi"/>
        </w:rPr>
        <w:t xml:space="preserve">Korm. rendelet </w:t>
      </w:r>
      <w:r w:rsidR="00DF42CA" w:rsidRPr="009C011D">
        <w:rPr>
          <w:rFonts w:ascii="Bookman Old Style" w:hAnsi="Bookman Old Style" w:cstheme="minorHAnsi"/>
        </w:rPr>
        <w:t>1</w:t>
      </w:r>
      <w:r w:rsidR="005B4BAA" w:rsidRPr="009C011D">
        <w:rPr>
          <w:rFonts w:ascii="Bookman Old Style" w:hAnsi="Bookman Old Style" w:cstheme="minorHAnsi"/>
        </w:rPr>
        <w:t>8</w:t>
      </w:r>
      <w:r w:rsidR="00DF42CA" w:rsidRPr="009C011D">
        <w:rPr>
          <w:rFonts w:ascii="Bookman Old Style" w:hAnsi="Bookman Old Style" w:cstheme="minorHAnsi"/>
        </w:rPr>
        <w:t xml:space="preserve">. § </w:t>
      </w:r>
      <w:r w:rsidR="00B1524C" w:rsidRPr="009C011D">
        <w:rPr>
          <w:rFonts w:ascii="Bookman Old Style" w:hAnsi="Bookman Old Style" w:cstheme="minorHAnsi"/>
        </w:rPr>
        <w:t>(4</w:t>
      </w:r>
      <w:r w:rsidR="001E22EC" w:rsidRPr="009C011D">
        <w:rPr>
          <w:rFonts w:ascii="Bookman Old Style" w:hAnsi="Bookman Old Style" w:cstheme="minorHAnsi"/>
        </w:rPr>
        <w:t xml:space="preserve">) </w:t>
      </w:r>
      <w:r w:rsidR="005160DD" w:rsidRPr="009C011D">
        <w:rPr>
          <w:rFonts w:ascii="Bookman Old Style" w:hAnsi="Bookman Old Style" w:cstheme="minorHAnsi"/>
        </w:rPr>
        <w:t xml:space="preserve">bekezdése </w:t>
      </w:r>
      <w:r w:rsidR="001E22EC" w:rsidRPr="009C011D">
        <w:rPr>
          <w:rFonts w:ascii="Bookman Old Style" w:hAnsi="Bookman Old Style" w:cstheme="minorHAnsi"/>
        </w:rPr>
        <w:t>értelmében</w:t>
      </w:r>
      <w:r w:rsidRPr="009C011D">
        <w:rPr>
          <w:rFonts w:ascii="Bookman Old Style" w:hAnsi="Bookman Old Style" w:cstheme="minorHAnsi"/>
        </w:rPr>
        <w:t xml:space="preserve"> támogatásban részesülhet</w:t>
      </w:r>
      <w:r w:rsidR="001E22EC" w:rsidRPr="009C011D">
        <w:rPr>
          <w:rFonts w:ascii="Bookman Old Style" w:hAnsi="Bookman Old Style" w:cstheme="minorHAnsi"/>
        </w:rPr>
        <w:t>:</w:t>
      </w:r>
    </w:p>
    <w:p w14:paraId="3B1E968A" w14:textId="77777777" w:rsidR="00BA0C34" w:rsidRPr="009C011D" w:rsidRDefault="00BA0C34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3F9C2F16" w14:textId="77777777" w:rsidR="00B1524C" w:rsidRPr="009C011D" w:rsidRDefault="00B1524C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theme="minorHAnsi"/>
          <w:i/>
          <w:iCs/>
        </w:rPr>
      </w:pPr>
      <w:proofErr w:type="gramStart"/>
      <w:r w:rsidRPr="009C011D">
        <w:rPr>
          <w:rFonts w:ascii="Bookman Old Style" w:hAnsi="Bookman Old Style" w:cstheme="minorHAnsi"/>
          <w:i/>
          <w:iCs/>
        </w:rPr>
        <w:t>a</w:t>
      </w:r>
      <w:proofErr w:type="gramEnd"/>
      <w:r w:rsidRPr="009C011D">
        <w:rPr>
          <w:rFonts w:ascii="Bookman Old Style" w:hAnsi="Bookman Old Style" w:cstheme="minorHAnsi"/>
          <w:i/>
          <w:iCs/>
        </w:rPr>
        <w:t>) költségvetési szerv,</w:t>
      </w:r>
    </w:p>
    <w:p w14:paraId="65C735AF" w14:textId="77777777" w:rsidR="00B1524C" w:rsidRPr="009C011D" w:rsidRDefault="00B1524C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theme="minorHAnsi"/>
          <w:i/>
          <w:iCs/>
          <w:strike/>
        </w:rPr>
      </w:pPr>
      <w:r w:rsidRPr="009C011D">
        <w:rPr>
          <w:rFonts w:ascii="Bookman Old Style" w:hAnsi="Bookman Old Style" w:cstheme="minorHAnsi"/>
          <w:i/>
          <w:iCs/>
        </w:rPr>
        <w:t>b) nem költségvetési szervként működő közszféra szervezet kedvezményezett,</w:t>
      </w:r>
    </w:p>
    <w:p w14:paraId="26635A7C" w14:textId="77777777" w:rsidR="00B1524C" w:rsidRPr="009C011D" w:rsidRDefault="00B1524C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theme="minorHAnsi"/>
          <w:i/>
          <w:iCs/>
        </w:rPr>
      </w:pPr>
      <w:r w:rsidRPr="009C011D">
        <w:rPr>
          <w:rFonts w:ascii="Bookman Old Style" w:hAnsi="Bookman Old Style" w:cstheme="minorHAnsi"/>
          <w:i/>
          <w:iCs/>
        </w:rPr>
        <w:t>c) helyi önkormányzat,</w:t>
      </w:r>
    </w:p>
    <w:p w14:paraId="4C930DB4" w14:textId="77777777" w:rsidR="00B1524C" w:rsidRPr="009C011D" w:rsidRDefault="00B1524C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theme="minorHAnsi"/>
          <w:i/>
          <w:iCs/>
        </w:rPr>
      </w:pPr>
      <w:r w:rsidRPr="009C011D">
        <w:rPr>
          <w:rFonts w:ascii="Bookman Old Style" w:hAnsi="Bookman Old Style" w:cstheme="minorHAnsi"/>
          <w:i/>
          <w:iCs/>
        </w:rPr>
        <w:t>d) önkormányzati társulás,</w:t>
      </w:r>
    </w:p>
    <w:p w14:paraId="4081973F" w14:textId="77777777" w:rsidR="00B1524C" w:rsidRPr="009C011D" w:rsidRDefault="00B1524C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theme="minorHAnsi"/>
          <w:i/>
          <w:iCs/>
        </w:rPr>
      </w:pPr>
      <w:proofErr w:type="gramStart"/>
      <w:r w:rsidRPr="009C011D">
        <w:rPr>
          <w:rFonts w:ascii="Bookman Old Style" w:hAnsi="Bookman Old Style" w:cstheme="minorHAnsi"/>
          <w:i/>
          <w:iCs/>
        </w:rPr>
        <w:t>e</w:t>
      </w:r>
      <w:proofErr w:type="gramEnd"/>
      <w:r w:rsidRPr="009C011D">
        <w:rPr>
          <w:rFonts w:ascii="Bookman Old Style" w:hAnsi="Bookman Old Style" w:cstheme="minorHAnsi"/>
          <w:i/>
          <w:iCs/>
        </w:rPr>
        <w:t>) egyesület,</w:t>
      </w:r>
    </w:p>
    <w:p w14:paraId="46941218" w14:textId="77777777" w:rsidR="00B1524C" w:rsidRPr="009C011D" w:rsidRDefault="00B1524C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theme="minorHAnsi"/>
          <w:i/>
          <w:iCs/>
        </w:rPr>
      </w:pPr>
      <w:proofErr w:type="gramStart"/>
      <w:r w:rsidRPr="009C011D">
        <w:rPr>
          <w:rFonts w:ascii="Bookman Old Style" w:hAnsi="Bookman Old Style" w:cstheme="minorHAnsi"/>
          <w:i/>
          <w:iCs/>
        </w:rPr>
        <w:t>f</w:t>
      </w:r>
      <w:proofErr w:type="gramEnd"/>
      <w:r w:rsidRPr="009C011D">
        <w:rPr>
          <w:rFonts w:ascii="Bookman Old Style" w:hAnsi="Bookman Old Style" w:cstheme="minorHAnsi"/>
          <w:i/>
          <w:iCs/>
        </w:rPr>
        <w:t>) köztestület,</w:t>
      </w:r>
    </w:p>
    <w:p w14:paraId="39870420" w14:textId="77777777" w:rsidR="00B1524C" w:rsidRPr="009C011D" w:rsidRDefault="00B1524C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theme="minorHAnsi"/>
          <w:i/>
          <w:iCs/>
        </w:rPr>
      </w:pPr>
      <w:proofErr w:type="gramStart"/>
      <w:r w:rsidRPr="009C011D">
        <w:rPr>
          <w:rFonts w:ascii="Bookman Old Style" w:hAnsi="Bookman Old Style" w:cstheme="minorHAnsi"/>
          <w:i/>
          <w:iCs/>
        </w:rPr>
        <w:t>g</w:t>
      </w:r>
      <w:proofErr w:type="gramEnd"/>
      <w:r w:rsidRPr="009C011D">
        <w:rPr>
          <w:rFonts w:ascii="Bookman Old Style" w:hAnsi="Bookman Old Style" w:cstheme="minorHAnsi"/>
          <w:i/>
          <w:iCs/>
        </w:rPr>
        <w:t>) egyházi jogi személy,</w:t>
      </w:r>
    </w:p>
    <w:p w14:paraId="0BB61E90" w14:textId="77777777" w:rsidR="00B1524C" w:rsidRPr="009C011D" w:rsidRDefault="00B1524C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theme="minorHAnsi"/>
          <w:i/>
          <w:iCs/>
        </w:rPr>
      </w:pPr>
      <w:proofErr w:type="gramStart"/>
      <w:r w:rsidRPr="009C011D">
        <w:rPr>
          <w:rFonts w:ascii="Bookman Old Style" w:hAnsi="Bookman Old Style" w:cstheme="minorHAnsi"/>
          <w:i/>
          <w:iCs/>
        </w:rPr>
        <w:t>h</w:t>
      </w:r>
      <w:proofErr w:type="gramEnd"/>
      <w:r w:rsidRPr="009C011D">
        <w:rPr>
          <w:rFonts w:ascii="Bookman Old Style" w:hAnsi="Bookman Old Style" w:cstheme="minorHAnsi"/>
          <w:i/>
          <w:iCs/>
        </w:rPr>
        <w:t>) alapítvány,</w:t>
      </w:r>
    </w:p>
    <w:p w14:paraId="64BF331B" w14:textId="77777777" w:rsidR="00B1524C" w:rsidRPr="009C011D" w:rsidRDefault="00B1524C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theme="minorHAnsi"/>
          <w:i/>
          <w:iCs/>
        </w:rPr>
      </w:pPr>
      <w:r w:rsidRPr="009C011D">
        <w:rPr>
          <w:rFonts w:ascii="Bookman Old Style" w:hAnsi="Bookman Old Style" w:cstheme="minorHAnsi"/>
          <w:i/>
          <w:iCs/>
        </w:rPr>
        <w:t>i) közalapítvány</w:t>
      </w:r>
      <w:r w:rsidR="005B4BAA" w:rsidRPr="009C011D">
        <w:rPr>
          <w:rFonts w:ascii="Bookman Old Style" w:hAnsi="Bookman Old Style" w:cstheme="minorHAnsi"/>
          <w:i/>
          <w:iCs/>
        </w:rPr>
        <w:t>,</w:t>
      </w:r>
      <w:r w:rsidRPr="009C011D">
        <w:rPr>
          <w:rFonts w:ascii="Bookman Old Style" w:hAnsi="Bookman Old Style" w:cstheme="minorHAnsi"/>
          <w:i/>
          <w:iCs/>
        </w:rPr>
        <w:t xml:space="preserve"> </w:t>
      </w:r>
    </w:p>
    <w:p w14:paraId="161886E0" w14:textId="25387F22" w:rsidR="00FB4602" w:rsidRPr="009C011D" w:rsidRDefault="00B1524C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theme="minorHAnsi"/>
          <w:i/>
          <w:iCs/>
        </w:rPr>
      </w:pPr>
      <w:r w:rsidRPr="009C011D">
        <w:rPr>
          <w:rFonts w:ascii="Bookman Old Style" w:hAnsi="Bookman Old Style" w:cstheme="minorHAnsi"/>
          <w:i/>
          <w:iCs/>
        </w:rPr>
        <w:t>j) többségi állami tulajdonú, nonprofit gazdasági társaság</w:t>
      </w:r>
      <w:r w:rsidR="0091274E" w:rsidRPr="009C011D">
        <w:rPr>
          <w:rFonts w:ascii="Bookman Old Style" w:hAnsi="Bookman Old Style" w:cstheme="minorHAnsi"/>
          <w:i/>
          <w:iCs/>
        </w:rPr>
        <w:t>.</w:t>
      </w:r>
    </w:p>
    <w:p w14:paraId="45FB00B6" w14:textId="77777777" w:rsidR="00E43153" w:rsidRPr="009C011D" w:rsidRDefault="00E43153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theme="minorHAnsi"/>
        </w:rPr>
      </w:pPr>
    </w:p>
    <w:p w14:paraId="49572EF1" w14:textId="5BC6EB86" w:rsidR="00E43153" w:rsidRPr="009C011D" w:rsidRDefault="00E43153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</w:rPr>
        <w:lastRenderedPageBreak/>
        <w:t xml:space="preserve">Abban az esetben, ha a </w:t>
      </w:r>
      <w:r w:rsidR="0059075B" w:rsidRPr="009C011D">
        <w:rPr>
          <w:rFonts w:ascii="Bookman Old Style" w:hAnsi="Bookman Old Style" w:cstheme="minorHAnsi"/>
        </w:rPr>
        <w:t>támogatás</w:t>
      </w:r>
      <w:r w:rsidR="00627CA1" w:rsidRPr="009C011D">
        <w:rPr>
          <w:rFonts w:ascii="Bookman Old Style" w:hAnsi="Bookman Old Style" w:cstheme="minorHAnsi"/>
        </w:rPr>
        <w:t>t igénylő</w:t>
      </w:r>
      <w:r w:rsidRPr="009C011D">
        <w:rPr>
          <w:rFonts w:ascii="Bookman Old Style" w:hAnsi="Bookman Old Style" w:cstheme="minorHAnsi"/>
        </w:rPr>
        <w:t xml:space="preserve"> a Miniszterelnökség </w:t>
      </w:r>
      <w:r w:rsidR="00DA075A" w:rsidRPr="009C011D">
        <w:rPr>
          <w:rFonts w:ascii="Bookman Old Style" w:hAnsi="Bookman Old Style" w:cstheme="minorHAnsi"/>
        </w:rPr>
        <w:t xml:space="preserve">által </w:t>
      </w:r>
      <w:r w:rsidRPr="009C011D">
        <w:rPr>
          <w:rFonts w:ascii="Bookman Old Style" w:hAnsi="Bookman Old Style" w:cstheme="minorHAnsi"/>
        </w:rPr>
        <w:t>2021. évben közzétett</w:t>
      </w:r>
      <w:r w:rsidR="00146A48" w:rsidRPr="009C011D">
        <w:rPr>
          <w:rFonts w:ascii="Bookman Old Style" w:hAnsi="Bookman Old Style" w:cstheme="minorHAnsi"/>
        </w:rPr>
        <w:t xml:space="preserve"> </w:t>
      </w:r>
      <w:r w:rsidR="00D45037" w:rsidRPr="009C011D">
        <w:rPr>
          <w:rFonts w:ascii="Bookman Old Style" w:hAnsi="Bookman Old Style" w:cstheme="minorHAnsi"/>
        </w:rPr>
        <w:t>„</w:t>
      </w:r>
      <w:r w:rsidR="00146A48" w:rsidRPr="009C011D">
        <w:rPr>
          <w:rFonts w:ascii="Bookman Old Style" w:hAnsi="Bookman Old Style" w:cstheme="minorHAnsi"/>
        </w:rPr>
        <w:t xml:space="preserve">Pályázati kiírás </w:t>
      </w:r>
      <w:r w:rsidRPr="009C011D">
        <w:rPr>
          <w:rFonts w:ascii="Bookman Old Style" w:hAnsi="Bookman Old Style" w:cstheme="minorHAnsi"/>
        </w:rPr>
        <w:t>közvetlen irányítású uniós programok pályázataihoz szükséges előkészítési költségek és önerő támogatására”</w:t>
      </w:r>
      <w:r w:rsidR="00402068" w:rsidRPr="009C011D">
        <w:rPr>
          <w:rFonts w:ascii="Bookman Old Style" w:hAnsi="Bookman Old Style" w:cstheme="minorHAnsi"/>
        </w:rPr>
        <w:t>,</w:t>
      </w:r>
      <w:r w:rsidR="00D45037" w:rsidRPr="009C011D">
        <w:rPr>
          <w:rFonts w:ascii="Bookman Old Style" w:hAnsi="Bookman Old Style" w:cstheme="minorHAnsi"/>
        </w:rPr>
        <w:t xml:space="preserve"> </w:t>
      </w:r>
      <w:r w:rsidR="00146A48" w:rsidRPr="009C011D">
        <w:rPr>
          <w:rFonts w:ascii="Bookman Old Style" w:hAnsi="Bookman Old Style" w:cstheme="minorHAnsi"/>
        </w:rPr>
        <w:t>vagy a „</w:t>
      </w:r>
      <w:r w:rsidR="00146A48" w:rsidRPr="009C011D">
        <w:rPr>
          <w:rFonts w:ascii="Bookman Old Style" w:hAnsi="Bookman Old Style"/>
        </w:rPr>
        <w:t>2023. évben közvetlen irányítású uniós programok keretében megvalósuló projektek ÖNERŐKÖLTSÉGÉNEK hazai forrásból történő támogatásához</w:t>
      </w:r>
      <w:r w:rsidR="00D45037" w:rsidRPr="009C011D">
        <w:rPr>
          <w:rFonts w:ascii="Bookman Old Style" w:hAnsi="Bookman Old Style"/>
        </w:rPr>
        <w:t xml:space="preserve">” </w:t>
      </w:r>
      <w:r w:rsidR="005A3392" w:rsidRPr="009C011D">
        <w:rPr>
          <w:rFonts w:ascii="Bookman Old Style" w:hAnsi="Bookman Old Style"/>
        </w:rPr>
        <w:t>elnevezésű felhívás</w:t>
      </w:r>
      <w:r w:rsidRPr="009C011D">
        <w:rPr>
          <w:rFonts w:ascii="Bookman Old Style" w:hAnsi="Bookman Old Style" w:cstheme="minorHAnsi"/>
        </w:rPr>
        <w:t xml:space="preserve"> </w:t>
      </w:r>
      <w:r w:rsidR="00D45037" w:rsidRPr="009C011D">
        <w:rPr>
          <w:rFonts w:ascii="Bookman Old Style" w:hAnsi="Bookman Old Style" w:cstheme="minorHAnsi"/>
        </w:rPr>
        <w:t>alapján</w:t>
      </w:r>
      <w:r w:rsidR="00402068" w:rsidRPr="009C011D">
        <w:rPr>
          <w:rFonts w:ascii="Bookman Old Style" w:hAnsi="Bookman Old Style" w:cstheme="minorHAnsi"/>
        </w:rPr>
        <w:t>, vagy az 1548/2023. (XII.</w:t>
      </w:r>
      <w:r w:rsidR="00D10827" w:rsidRPr="009C011D">
        <w:rPr>
          <w:rFonts w:ascii="Bookman Old Style" w:hAnsi="Bookman Old Style" w:cstheme="minorHAnsi"/>
        </w:rPr>
        <w:t xml:space="preserve"> </w:t>
      </w:r>
      <w:r w:rsidR="00402068" w:rsidRPr="009C011D">
        <w:rPr>
          <w:rFonts w:ascii="Bookman Old Style" w:hAnsi="Bookman Old Style" w:cstheme="minorHAnsi"/>
        </w:rPr>
        <w:t>13.) Korm. határozat  értelmében</w:t>
      </w:r>
      <w:r w:rsidR="00D45037" w:rsidRPr="009C011D">
        <w:rPr>
          <w:rFonts w:ascii="Bookman Old Style" w:hAnsi="Bookman Old Style" w:cstheme="minorHAnsi"/>
        </w:rPr>
        <w:t xml:space="preserve"> </w:t>
      </w:r>
      <w:r w:rsidRPr="009C011D">
        <w:rPr>
          <w:rFonts w:ascii="Bookman Old Style" w:hAnsi="Bookman Old Style" w:cstheme="minorHAnsi"/>
        </w:rPr>
        <w:t xml:space="preserve"> támogatás</w:t>
      </w:r>
      <w:r w:rsidR="00DA075A" w:rsidRPr="009C011D">
        <w:rPr>
          <w:rFonts w:ascii="Bookman Old Style" w:hAnsi="Bookman Old Style" w:cstheme="minorHAnsi"/>
        </w:rPr>
        <w:t>ban részesült</w:t>
      </w:r>
      <w:r w:rsidRPr="009C011D">
        <w:rPr>
          <w:rFonts w:ascii="Bookman Old Style" w:hAnsi="Bookman Old Style" w:cstheme="minorHAnsi"/>
        </w:rPr>
        <w:t xml:space="preserve">, a jelen </w:t>
      </w:r>
      <w:r w:rsidR="00F574E4">
        <w:rPr>
          <w:rFonts w:ascii="Bookman Old Style" w:hAnsi="Bookman Old Style" w:cstheme="minorHAnsi"/>
        </w:rPr>
        <w:t>F</w:t>
      </w:r>
      <w:r w:rsidRPr="009C011D">
        <w:rPr>
          <w:rFonts w:ascii="Bookman Old Style" w:hAnsi="Bookman Old Style" w:cstheme="minorHAnsi"/>
        </w:rPr>
        <w:t xml:space="preserve">elhívásra abban az esetben jogosult támogatási igényt benyújtani, ha </w:t>
      </w:r>
      <w:proofErr w:type="gramStart"/>
      <w:r w:rsidR="00402068" w:rsidRPr="009C011D">
        <w:rPr>
          <w:rFonts w:ascii="Bookman Old Style" w:hAnsi="Bookman Old Style" w:cstheme="minorHAnsi"/>
        </w:rPr>
        <w:t>ezen</w:t>
      </w:r>
      <w:proofErr w:type="gramEnd"/>
      <w:r w:rsidRPr="009C011D">
        <w:rPr>
          <w:rFonts w:ascii="Bookman Old Style" w:hAnsi="Bookman Old Style" w:cstheme="minorHAnsi"/>
        </w:rPr>
        <w:t xml:space="preserve"> támogatás</w:t>
      </w:r>
      <w:r w:rsidR="00402068" w:rsidRPr="009C011D">
        <w:rPr>
          <w:rFonts w:ascii="Bookman Old Style" w:hAnsi="Bookman Old Style" w:cstheme="minorHAnsi"/>
        </w:rPr>
        <w:t xml:space="preserve">okkal összefüggésben </w:t>
      </w:r>
      <w:r w:rsidR="009341A2" w:rsidRPr="009C011D">
        <w:rPr>
          <w:rFonts w:ascii="Bookman Old Style" w:hAnsi="Bookman Old Style" w:cstheme="minorHAnsi"/>
        </w:rPr>
        <w:t xml:space="preserve">beszámolási kötelezettségeit </w:t>
      </w:r>
      <w:r w:rsidR="00CF6A6E" w:rsidRPr="009C011D">
        <w:rPr>
          <w:rFonts w:ascii="Bookman Old Style" w:hAnsi="Bookman Old Style" w:cstheme="minorHAnsi"/>
        </w:rPr>
        <w:t xml:space="preserve">a </w:t>
      </w:r>
      <w:r w:rsidR="00107B9A" w:rsidRPr="009C011D">
        <w:rPr>
          <w:rFonts w:ascii="Bookman Old Style" w:hAnsi="Bookman Old Style" w:cstheme="minorHAnsi"/>
        </w:rPr>
        <w:t xml:space="preserve">vonatkozó útmutató szabályainak megfelelően </w:t>
      </w:r>
      <w:r w:rsidR="009341A2" w:rsidRPr="009C011D">
        <w:rPr>
          <w:rFonts w:ascii="Bookman Old Style" w:hAnsi="Bookman Old Style" w:cstheme="minorHAnsi"/>
        </w:rPr>
        <w:t>teljesítette.</w:t>
      </w:r>
      <w:r w:rsidR="00402068" w:rsidRPr="009C011D">
        <w:rPr>
          <w:rFonts w:ascii="Bookman Old Style" w:hAnsi="Bookman Old Style" w:cstheme="minorHAnsi"/>
        </w:rPr>
        <w:t xml:space="preserve"> </w:t>
      </w:r>
    </w:p>
    <w:p w14:paraId="30B0B1D0" w14:textId="77777777" w:rsidR="00A02277" w:rsidRPr="009C011D" w:rsidRDefault="00A02277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05A23F60" w14:textId="59BED8BE" w:rsidR="00BF2ACC" w:rsidRPr="009C011D" w:rsidRDefault="00066C13" w:rsidP="003D63F6">
      <w:pPr>
        <w:pStyle w:val="rtejustify"/>
        <w:shd w:val="clear" w:color="auto" w:fill="FFFFFF"/>
        <w:spacing w:before="0" w:beforeAutospacing="0" w:after="120" w:afterAutospacing="0" w:line="276" w:lineRule="auto"/>
        <w:jc w:val="both"/>
        <w:rPr>
          <w:rFonts w:ascii="Bookman Old Style" w:hAnsi="Bookman Old Style"/>
        </w:rPr>
      </w:pPr>
      <w:r w:rsidRPr="009C011D">
        <w:rPr>
          <w:rFonts w:ascii="Bookman Old Style" w:hAnsi="Bookman Old Style"/>
        </w:rPr>
        <w:lastRenderedPageBreak/>
        <w:t>A támogatá</w:t>
      </w:r>
      <w:r w:rsidR="00D56C15" w:rsidRPr="009C011D">
        <w:rPr>
          <w:rFonts w:ascii="Bookman Old Style" w:hAnsi="Bookman Old Style"/>
        </w:rPr>
        <w:t>si igény</w:t>
      </w:r>
      <w:r w:rsidRPr="009C011D">
        <w:rPr>
          <w:rFonts w:ascii="Bookman Old Style" w:hAnsi="Bookman Old Style"/>
        </w:rPr>
        <w:t xml:space="preserve"> benyújtására konzorciumi formában is lehetőség van</w:t>
      </w:r>
      <w:r w:rsidR="00BA0C34" w:rsidRPr="009C011D">
        <w:rPr>
          <w:rFonts w:ascii="Bookman Old Style" w:hAnsi="Bookman Old Style"/>
        </w:rPr>
        <w:t xml:space="preserve">, ami azonban nem szükségszerűen azonos a közvetlen </w:t>
      </w:r>
      <w:r w:rsidR="00942E5E" w:rsidRPr="009C011D">
        <w:rPr>
          <w:rFonts w:ascii="Bookman Old Style" w:hAnsi="Bookman Old Style"/>
        </w:rPr>
        <w:t>unió</w:t>
      </w:r>
      <w:r w:rsidR="007452DD" w:rsidRPr="009C011D">
        <w:rPr>
          <w:rFonts w:ascii="Bookman Old Style" w:hAnsi="Bookman Old Style"/>
        </w:rPr>
        <w:t>s</w:t>
      </w:r>
      <w:r w:rsidR="00942E5E" w:rsidRPr="009C011D">
        <w:rPr>
          <w:rFonts w:ascii="Bookman Old Style" w:hAnsi="Bookman Old Style"/>
        </w:rPr>
        <w:t xml:space="preserve"> pályázat</w:t>
      </w:r>
      <w:r w:rsidR="00BA0C34" w:rsidRPr="009C011D">
        <w:rPr>
          <w:rFonts w:ascii="Bookman Old Style" w:hAnsi="Bookman Old Style"/>
        </w:rPr>
        <w:t xml:space="preserve"> esetében megkötött </w:t>
      </w:r>
      <w:r w:rsidR="00942E5E" w:rsidRPr="009C011D">
        <w:rPr>
          <w:rFonts w:ascii="Bookman Old Style" w:hAnsi="Bookman Old Style"/>
        </w:rPr>
        <w:t>konzorcium</w:t>
      </w:r>
      <w:r w:rsidR="00BA0C34" w:rsidRPr="009C011D">
        <w:rPr>
          <w:rFonts w:ascii="Bookman Old Style" w:hAnsi="Bookman Old Style"/>
        </w:rPr>
        <w:t>mal</w:t>
      </w:r>
      <w:r w:rsidR="0051623A" w:rsidRPr="009C011D">
        <w:rPr>
          <w:rFonts w:ascii="Bookman Old Style" w:hAnsi="Bookman Old Style"/>
        </w:rPr>
        <w:t xml:space="preserve">. </w:t>
      </w:r>
    </w:p>
    <w:p w14:paraId="3C65EBF0" w14:textId="77777777" w:rsidR="00066C13" w:rsidRPr="009C011D" w:rsidRDefault="00066C13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2D193A85" w14:textId="77777777" w:rsidR="001E22EC" w:rsidRPr="009C011D" w:rsidRDefault="001E22EC" w:rsidP="004072B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  <w:r w:rsidRPr="009C011D">
        <w:rPr>
          <w:rFonts w:ascii="Bookman Old Style" w:hAnsi="Bookman Old Style" w:cstheme="minorHAnsi"/>
          <w:b/>
        </w:rPr>
        <w:t>Támogatható közvetlen uniós programok</w:t>
      </w:r>
    </w:p>
    <w:p w14:paraId="3BE6BC1C" w14:textId="77777777" w:rsidR="00C82345" w:rsidRPr="009C011D" w:rsidRDefault="00C82345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</w:p>
    <w:p w14:paraId="1DCB5611" w14:textId="3E0741A8" w:rsidR="001E22EC" w:rsidRPr="009C011D" w:rsidRDefault="00534CA8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</w:rPr>
        <w:t xml:space="preserve">A </w:t>
      </w:r>
      <w:r w:rsidR="00F574E4">
        <w:rPr>
          <w:rFonts w:ascii="Bookman Old Style" w:hAnsi="Bookman Old Style" w:cstheme="minorHAnsi"/>
        </w:rPr>
        <w:t>F</w:t>
      </w:r>
      <w:r w:rsidR="001E22EC" w:rsidRPr="009C011D">
        <w:rPr>
          <w:rFonts w:ascii="Bookman Old Style" w:hAnsi="Bookman Old Style" w:cstheme="minorHAnsi"/>
        </w:rPr>
        <w:t xml:space="preserve">elhívás keretében </w:t>
      </w:r>
      <w:r w:rsidR="00FD3646" w:rsidRPr="009C011D">
        <w:rPr>
          <w:rFonts w:ascii="Bookman Old Style" w:hAnsi="Bookman Old Style" w:cstheme="minorHAnsi"/>
        </w:rPr>
        <w:t>az alábbi közvetlen uniós programok</w:t>
      </w:r>
      <w:r w:rsidR="0098318A" w:rsidRPr="009C011D">
        <w:rPr>
          <w:rFonts w:ascii="Bookman Old Style" w:hAnsi="Bookman Old Style" w:cstheme="minorHAnsi"/>
        </w:rPr>
        <w:t xml:space="preserve"> pályázataihoz igényelhető önerő támogatás</w:t>
      </w:r>
      <w:r w:rsidR="001E22EC" w:rsidRPr="009C011D">
        <w:rPr>
          <w:rFonts w:ascii="Bookman Old Style" w:hAnsi="Bookman Old Style" w:cstheme="minorHAnsi"/>
        </w:rPr>
        <w:t xml:space="preserve">: </w:t>
      </w:r>
    </w:p>
    <w:p w14:paraId="300F0F18" w14:textId="77777777" w:rsidR="000D46BE" w:rsidRPr="009C011D" w:rsidRDefault="000D46BE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608D1D12" w14:textId="6713A580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 xml:space="preserve">a </w:t>
      </w:r>
      <w:r w:rsidR="00F97A2F" w:rsidRPr="009C011D">
        <w:rPr>
          <w:rFonts w:ascii="Bookman Old Style" w:hAnsi="Bookman Old Style"/>
          <w:sz w:val="24"/>
          <w:szCs w:val="24"/>
        </w:rPr>
        <w:t xml:space="preserve">közlekedési tárgyú CEF </w:t>
      </w:r>
      <w:r w:rsidRPr="009C011D">
        <w:rPr>
          <w:rFonts w:ascii="Bookman Old Style" w:hAnsi="Bookman Old Style"/>
          <w:sz w:val="24"/>
          <w:szCs w:val="24"/>
        </w:rPr>
        <w:t>projektek kivételével az Európai Hálózatfinanszírozási Eszköz,</w:t>
      </w:r>
    </w:p>
    <w:p w14:paraId="20A12664" w14:textId="77777777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 Szomszédsági, Fejlesztési és Nemzetközi Együttműködési Eszköz,</w:t>
      </w:r>
    </w:p>
    <w:p w14:paraId="614A7E8D" w14:textId="77777777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az Erasmus+,</w:t>
      </w:r>
    </w:p>
    <w:p w14:paraId="01E5D838" w14:textId="77777777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az Európai Védelmi Alap,</w:t>
      </w:r>
    </w:p>
    <w:p w14:paraId="69A48C85" w14:textId="77777777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 Digitális Európa,</w:t>
      </w:r>
    </w:p>
    <w:p w14:paraId="39CB6692" w14:textId="77777777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lastRenderedPageBreak/>
        <w:t>az Egységes Piac Program,</w:t>
      </w:r>
    </w:p>
    <w:p w14:paraId="4B2ACA14" w14:textId="77777777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 Kreatív Európa,</w:t>
      </w:r>
    </w:p>
    <w:p w14:paraId="43972F57" w14:textId="2F8CB4F8" w:rsidR="00A02277" w:rsidRPr="009C011D" w:rsidRDefault="006036A9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az Adóügyi Együttműködés, Vámügyi Együttműködés és Csalás Elleni P</w:t>
      </w:r>
      <w:r w:rsidR="00A02277" w:rsidRPr="009C011D">
        <w:rPr>
          <w:rFonts w:ascii="Bookman Old Style" w:hAnsi="Bookman Old Style"/>
          <w:sz w:val="24"/>
          <w:szCs w:val="24"/>
        </w:rPr>
        <w:t>rogram,</w:t>
      </w:r>
    </w:p>
    <w:p w14:paraId="1A0000CA" w14:textId="77777777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az Európai Szolidaritási Testület,</w:t>
      </w:r>
    </w:p>
    <w:p w14:paraId="0D2AF33E" w14:textId="77777777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az ESZA+ foglalkoztatás és szociális innovációk ág,</w:t>
      </w:r>
    </w:p>
    <w:p w14:paraId="43C24B4B" w14:textId="77777777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az EU4Health,</w:t>
      </w:r>
    </w:p>
    <w:p w14:paraId="098DE22B" w14:textId="3BD81058" w:rsidR="00743DC7" w:rsidRPr="009C011D" w:rsidRDefault="006036A9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 xml:space="preserve">az </w:t>
      </w:r>
      <w:r w:rsidR="00743DC7" w:rsidRPr="009C011D">
        <w:rPr>
          <w:rFonts w:ascii="Bookman Old Style" w:hAnsi="Bookman Old Style"/>
          <w:sz w:val="24"/>
          <w:szCs w:val="24"/>
        </w:rPr>
        <w:t xml:space="preserve">Euratom Kutatás és Képzési Program 2021-2025, </w:t>
      </w:r>
    </w:p>
    <w:p w14:paraId="206878B1" w14:textId="25FD1594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 Polgá</w:t>
      </w:r>
      <w:r w:rsidR="006036A9" w:rsidRPr="009C011D">
        <w:rPr>
          <w:rFonts w:ascii="Bookman Old Style" w:hAnsi="Bookman Old Style"/>
          <w:sz w:val="24"/>
          <w:szCs w:val="24"/>
        </w:rPr>
        <w:t>rok, Esélyegyenlőség, Jogok és É</w:t>
      </w:r>
      <w:r w:rsidRPr="009C011D">
        <w:rPr>
          <w:rFonts w:ascii="Bookman Old Style" w:hAnsi="Bookman Old Style"/>
          <w:sz w:val="24"/>
          <w:szCs w:val="24"/>
        </w:rPr>
        <w:t>rtékek,</w:t>
      </w:r>
    </w:p>
    <w:p w14:paraId="62EAE5A1" w14:textId="5719C2F6" w:rsidR="00A02277" w:rsidRPr="009C011D" w:rsidRDefault="006036A9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az Igazságügyi E</w:t>
      </w:r>
      <w:r w:rsidR="00A02277" w:rsidRPr="009C011D">
        <w:rPr>
          <w:rFonts w:ascii="Bookman Old Style" w:hAnsi="Bookman Old Style"/>
          <w:sz w:val="24"/>
          <w:szCs w:val="24"/>
        </w:rPr>
        <w:t>gyüttműködés,</w:t>
      </w:r>
    </w:p>
    <w:p w14:paraId="68784EB1" w14:textId="77777777" w:rsidR="00A02277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az Európai Űrprogram,</w:t>
      </w:r>
    </w:p>
    <w:p w14:paraId="6A6FCA25" w14:textId="150D2FD1" w:rsidR="000C0F9F" w:rsidRPr="009C011D" w:rsidRDefault="00A02277" w:rsidP="004072BE">
      <w:pPr>
        <w:pStyle w:val="Listaszerbekezds"/>
        <w:numPr>
          <w:ilvl w:val="0"/>
          <w:numId w:val="5"/>
        </w:numPr>
        <w:spacing w:after="0" w:line="276" w:lineRule="auto"/>
        <w:contextualSpacing w:val="0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 xml:space="preserve">a </w:t>
      </w:r>
      <w:r w:rsidR="006036A9" w:rsidRPr="009C011D">
        <w:rPr>
          <w:rFonts w:ascii="Bookman Old Style" w:hAnsi="Bookman Old Style"/>
          <w:sz w:val="24"/>
          <w:szCs w:val="24"/>
        </w:rPr>
        <w:t>Fúziós E</w:t>
      </w:r>
      <w:r w:rsidR="007568EF" w:rsidRPr="009C011D">
        <w:rPr>
          <w:rFonts w:ascii="Bookman Old Style" w:hAnsi="Bookman Old Style"/>
          <w:sz w:val="24"/>
          <w:szCs w:val="24"/>
        </w:rPr>
        <w:t>nergia-fejlesztés</w:t>
      </w:r>
      <w:r w:rsidRPr="009C011D">
        <w:rPr>
          <w:rFonts w:ascii="Bookman Old Style" w:hAnsi="Bookman Old Style"/>
          <w:sz w:val="24"/>
          <w:szCs w:val="24"/>
        </w:rPr>
        <w:t xml:space="preserve"> (ITER)</w:t>
      </w:r>
      <w:r w:rsidR="00416870" w:rsidRPr="009C011D">
        <w:rPr>
          <w:rFonts w:ascii="Bookman Old Style" w:hAnsi="Bookman Old Style"/>
          <w:sz w:val="24"/>
          <w:szCs w:val="24"/>
        </w:rPr>
        <w:t>,</w:t>
      </w:r>
    </w:p>
    <w:p w14:paraId="572D6CF6" w14:textId="77777777" w:rsidR="00FA29B3" w:rsidRPr="009C011D" w:rsidRDefault="000C0F9F" w:rsidP="00FA29B3">
      <w:pPr>
        <w:pStyle w:val="Listaszerbekezds"/>
        <w:numPr>
          <w:ilvl w:val="0"/>
          <w:numId w:val="5"/>
        </w:numPr>
        <w:spacing w:after="0" w:line="276" w:lineRule="auto"/>
        <w:contextualSpacing w:val="0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az Innovációs Alap</w:t>
      </w:r>
      <w:r w:rsidR="00416870" w:rsidRPr="009C011D">
        <w:rPr>
          <w:rFonts w:ascii="Bookman Old Style" w:hAnsi="Bookman Old Style"/>
          <w:sz w:val="24"/>
          <w:szCs w:val="24"/>
        </w:rPr>
        <w:t>,</w:t>
      </w:r>
      <w:r w:rsidRPr="009C011D" w:rsidDel="000C0F9F">
        <w:rPr>
          <w:rFonts w:ascii="Bookman Old Style" w:hAnsi="Bookman Old Style"/>
          <w:sz w:val="24"/>
          <w:szCs w:val="24"/>
        </w:rPr>
        <w:t xml:space="preserve"> </w:t>
      </w:r>
    </w:p>
    <w:p w14:paraId="77C0FD02" w14:textId="405D525C" w:rsidR="00582F9F" w:rsidRPr="009C011D" w:rsidRDefault="000C0F9F" w:rsidP="00FA29B3">
      <w:pPr>
        <w:pStyle w:val="Listaszerbekezds"/>
        <w:numPr>
          <w:ilvl w:val="0"/>
          <w:numId w:val="5"/>
        </w:numPr>
        <w:spacing w:after="0" w:line="276" w:lineRule="auto"/>
        <w:contextualSpacing w:val="0"/>
        <w:rPr>
          <w:rFonts w:ascii="Bookman Old Style" w:hAnsi="Bookman Old Style"/>
          <w:sz w:val="24"/>
          <w:szCs w:val="24"/>
        </w:rPr>
      </w:pPr>
      <w:r w:rsidRPr="009C011D">
        <w:rPr>
          <w:rFonts w:ascii="Bookman Old Style" w:hAnsi="Bookman Old Style"/>
          <w:sz w:val="24"/>
          <w:szCs w:val="24"/>
        </w:rPr>
        <w:t>az Európai Városfejlesztési Kezdeményezés (EUI)</w:t>
      </w:r>
      <w:r w:rsidR="00A02277" w:rsidRPr="009C011D">
        <w:rPr>
          <w:rFonts w:ascii="Bookman Old Style" w:hAnsi="Bookman Old Style"/>
          <w:sz w:val="24"/>
          <w:szCs w:val="24"/>
        </w:rPr>
        <w:t>.</w:t>
      </w:r>
    </w:p>
    <w:p w14:paraId="7128C81E" w14:textId="77777777" w:rsidR="00FA29B3" w:rsidRPr="009C011D" w:rsidRDefault="00FA29B3" w:rsidP="00FA29B3">
      <w:pPr>
        <w:pStyle w:val="Listaszerbekezds"/>
        <w:spacing w:after="0" w:line="276" w:lineRule="auto"/>
        <w:ind w:left="708"/>
        <w:contextualSpacing w:val="0"/>
        <w:rPr>
          <w:rFonts w:ascii="Bookman Old Style" w:hAnsi="Bookman Old Style"/>
          <w:sz w:val="24"/>
          <w:szCs w:val="24"/>
        </w:rPr>
      </w:pPr>
    </w:p>
    <w:p w14:paraId="18111DB0" w14:textId="77777777" w:rsidR="001878CD" w:rsidRPr="009C011D" w:rsidRDefault="001878CD" w:rsidP="004072B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  <w:r w:rsidRPr="009C011D">
        <w:rPr>
          <w:rFonts w:ascii="Bookman Old Style" w:hAnsi="Bookman Old Style" w:cstheme="minorHAnsi"/>
          <w:b/>
        </w:rPr>
        <w:t>Biztosíték</w:t>
      </w:r>
    </w:p>
    <w:p w14:paraId="63ACAC4C" w14:textId="77777777" w:rsidR="001878CD" w:rsidRPr="009C011D" w:rsidRDefault="001878CD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</w:p>
    <w:p w14:paraId="725AC4C3" w14:textId="77777777" w:rsidR="001878CD" w:rsidRPr="009C011D" w:rsidRDefault="001878CD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</w:rPr>
        <w:t>A támogatás vonatkozásában biztosíték nyújtása kötelező, kivéve jogszabály alapján adott mentesség esetén.</w:t>
      </w:r>
    </w:p>
    <w:p w14:paraId="1F3B4EEC" w14:textId="2B08164A" w:rsidR="001878CD" w:rsidRPr="009C011D" w:rsidRDefault="001878CD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414F84BB" w14:textId="77777777" w:rsidR="001878CD" w:rsidRPr="009C011D" w:rsidRDefault="001878CD" w:rsidP="004072B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  <w:r w:rsidRPr="009C011D">
        <w:rPr>
          <w:rFonts w:ascii="Bookman Old Style" w:hAnsi="Bookman Old Style" w:cstheme="minorHAnsi"/>
          <w:b/>
        </w:rPr>
        <w:t>Lebonyolító szervezet</w:t>
      </w:r>
    </w:p>
    <w:p w14:paraId="22A3E156" w14:textId="77777777" w:rsidR="001878CD" w:rsidRPr="009C011D" w:rsidRDefault="001878CD" w:rsidP="003D63F6">
      <w:pPr>
        <w:pStyle w:val="rtejustify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Bookman Old Style" w:hAnsi="Bookman Old Style" w:cstheme="minorHAnsi"/>
          <w:b/>
        </w:rPr>
      </w:pPr>
    </w:p>
    <w:p w14:paraId="04086D33" w14:textId="77777777" w:rsidR="001878CD" w:rsidRPr="009C011D" w:rsidRDefault="001878CD" w:rsidP="003D63F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sz w:val="24"/>
          <w:szCs w:val="24"/>
          <w:lang w:eastAsia="hu-HU"/>
        </w:rPr>
      </w:pP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A támogatás lebonyolításával kapcsolatos feladatokat, és a támogatás felhasználásának ellenőrzését a Széch</w:t>
      </w:r>
      <w:r w:rsidR="000D4EFE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e</w:t>
      </w: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nyi Programiroda </w:t>
      </w:r>
      <w:r w:rsidR="001F7AB8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Tanácsadó és Szolgáltató </w:t>
      </w: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Nonprofit K</w:t>
      </w:r>
      <w:r w:rsidR="001F7AB8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orlátolt Felelősségű Társaság</w:t>
      </w: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látja el.</w:t>
      </w:r>
    </w:p>
    <w:p w14:paraId="5251DF8B" w14:textId="77777777" w:rsidR="001878CD" w:rsidRPr="009C011D" w:rsidRDefault="001878CD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</w:p>
    <w:p w14:paraId="29F9C32B" w14:textId="77777777" w:rsidR="00C15F0A" w:rsidRPr="009C011D" w:rsidRDefault="00C15F0A" w:rsidP="004072B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  <w:r w:rsidRPr="009C011D">
        <w:rPr>
          <w:rFonts w:ascii="Bookman Old Style" w:hAnsi="Bookman Old Style" w:cstheme="minorHAnsi"/>
          <w:b/>
        </w:rPr>
        <w:t xml:space="preserve">A </w:t>
      </w:r>
      <w:r w:rsidR="00A1389A" w:rsidRPr="009C011D">
        <w:rPr>
          <w:rFonts w:ascii="Bookman Old Style" w:hAnsi="Bookman Old Style" w:cstheme="minorHAnsi"/>
          <w:b/>
        </w:rPr>
        <w:t xml:space="preserve">támogatási </w:t>
      </w:r>
      <w:r w:rsidR="00D56C15" w:rsidRPr="009C011D">
        <w:rPr>
          <w:rFonts w:ascii="Bookman Old Style" w:hAnsi="Bookman Old Style" w:cstheme="minorHAnsi"/>
          <w:b/>
        </w:rPr>
        <w:t>igény</w:t>
      </w:r>
      <w:r w:rsidR="00A1389A" w:rsidRPr="009C011D">
        <w:rPr>
          <w:rFonts w:ascii="Bookman Old Style" w:hAnsi="Bookman Old Style" w:cstheme="minorHAnsi"/>
          <w:b/>
        </w:rPr>
        <w:t xml:space="preserve"> benyújtásának módja</w:t>
      </w:r>
      <w:r w:rsidRPr="009C011D">
        <w:rPr>
          <w:rFonts w:ascii="Bookman Old Style" w:hAnsi="Bookman Old Style" w:cstheme="minorHAnsi"/>
          <w:b/>
        </w:rPr>
        <w:t xml:space="preserve"> </w:t>
      </w:r>
    </w:p>
    <w:p w14:paraId="6DC12322" w14:textId="77777777" w:rsidR="008347DD" w:rsidRPr="009C011D" w:rsidRDefault="008347DD" w:rsidP="003D63F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</w:p>
    <w:p w14:paraId="256DB961" w14:textId="4A1657B9" w:rsidR="00E372DD" w:rsidRPr="009C011D" w:rsidRDefault="00E372DD" w:rsidP="003D63F6">
      <w:pPr>
        <w:pStyle w:val="rtejustify"/>
        <w:shd w:val="clear" w:color="auto" w:fill="FFFFFF"/>
        <w:spacing w:before="0" w:beforeAutospacing="0" w:after="12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</w:rPr>
        <w:lastRenderedPageBreak/>
        <w:t xml:space="preserve">A támogatási igény </w:t>
      </w:r>
      <w:r w:rsidRPr="009C011D">
        <w:rPr>
          <w:rFonts w:ascii="Bookman Old Style" w:hAnsi="Bookman Old Style" w:cstheme="minorHAnsi"/>
          <w:u w:val="single"/>
        </w:rPr>
        <w:t>elektronikus úton</w:t>
      </w:r>
      <w:r w:rsidRPr="009C011D">
        <w:rPr>
          <w:rFonts w:ascii="Bookman Old Style" w:hAnsi="Bookman Old Style" w:cstheme="minorHAnsi"/>
        </w:rPr>
        <w:t xml:space="preserve">, </w:t>
      </w:r>
      <w:r w:rsidRPr="009C011D">
        <w:rPr>
          <w:rFonts w:ascii="Bookman Old Style" w:hAnsi="Bookman Old Style" w:cstheme="minorHAnsi"/>
          <w:b/>
        </w:rPr>
        <w:t>a X. pontban felsorolt, az adott támogatást igénylőre vonatkozó, minősített elektronikus aláírással vagy AVDH által hitelesített dok</w:t>
      </w:r>
      <w:r w:rsidR="006036A9" w:rsidRPr="009C011D">
        <w:rPr>
          <w:rFonts w:ascii="Bookman Old Style" w:hAnsi="Bookman Old Style" w:cstheme="minorHAnsi"/>
          <w:b/>
        </w:rPr>
        <w:t>umentumok megküldésével nyújtható be</w:t>
      </w:r>
      <w:r w:rsidRPr="009C011D">
        <w:rPr>
          <w:rFonts w:ascii="Bookman Old Style" w:hAnsi="Bookman Old Style" w:cstheme="minorHAnsi"/>
        </w:rPr>
        <w:t xml:space="preserve"> az alábbiak szerint</w:t>
      </w:r>
      <w:r w:rsidR="00582F9F" w:rsidRPr="009C011D">
        <w:rPr>
          <w:rFonts w:ascii="Bookman Old Style" w:hAnsi="Bookman Old Style" w:cstheme="minorHAnsi"/>
        </w:rPr>
        <w:t>:</w:t>
      </w:r>
      <w:r w:rsidRPr="009C011D">
        <w:rPr>
          <w:rFonts w:ascii="Bookman Old Style" w:hAnsi="Bookman Old Style" w:cstheme="minorHAnsi"/>
        </w:rPr>
        <w:t xml:space="preserve"> </w:t>
      </w:r>
    </w:p>
    <w:p w14:paraId="7D6D729C" w14:textId="77777777" w:rsidR="00E372DD" w:rsidRPr="009C011D" w:rsidRDefault="00E372DD" w:rsidP="004072BE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</w:rPr>
        <w:t xml:space="preserve">A támogatási igény benyújtására az alábbi elérhetőségen keresztül van lehetőség: </w:t>
      </w:r>
      <w:hyperlink r:id="rId11" w:history="1">
        <w:r w:rsidR="003D63F6" w:rsidRPr="009C011D">
          <w:rPr>
            <w:rStyle w:val="Hiperhivatkozs"/>
            <w:rFonts w:ascii="Bookman Old Style" w:hAnsi="Bookman Old Style" w:cstheme="minorHAnsi"/>
          </w:rPr>
          <w:t>lebonyolitoEU@szechenyiprogramiroda.hu</w:t>
        </w:r>
      </w:hyperlink>
    </w:p>
    <w:p w14:paraId="6AD2C999" w14:textId="77777777" w:rsidR="00E372DD" w:rsidRPr="009C011D" w:rsidRDefault="00E372DD" w:rsidP="004072BE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</w:rPr>
        <w:t>A támogatási igény az elektronikus úton történő benyújtással, az elektronikus beérkez</w:t>
      </w:r>
      <w:r w:rsidR="00145F24" w:rsidRPr="009C011D">
        <w:rPr>
          <w:rFonts w:ascii="Bookman Old Style" w:hAnsi="Bookman Old Style" w:cstheme="minorHAnsi"/>
        </w:rPr>
        <w:t>és időpontjában minősül beadott</w:t>
      </w:r>
      <w:r w:rsidR="00B911C7" w:rsidRPr="009C011D">
        <w:rPr>
          <w:rFonts w:ascii="Bookman Old Style" w:hAnsi="Bookman Old Style" w:cstheme="minorHAnsi"/>
        </w:rPr>
        <w:t xml:space="preserve"> kérelemnek.</w:t>
      </w:r>
    </w:p>
    <w:p w14:paraId="6BE02BF6" w14:textId="77777777" w:rsidR="00C5421A" w:rsidRPr="009C011D" w:rsidRDefault="00C5421A" w:rsidP="003D63F6">
      <w:pPr>
        <w:shd w:val="clear" w:color="auto" w:fill="FFFFFF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3F95EE6D" w14:textId="77777777" w:rsidR="00EC54D7" w:rsidRPr="009C011D" w:rsidRDefault="001878CD" w:rsidP="004072BE">
      <w:pPr>
        <w:pStyle w:val="Listaszerbekezds"/>
        <w:numPr>
          <w:ilvl w:val="0"/>
          <w:numId w:val="1"/>
        </w:numPr>
        <w:shd w:val="clear" w:color="auto" w:fill="FFFFFF"/>
        <w:spacing w:after="0" w:line="276" w:lineRule="auto"/>
        <w:contextualSpacing w:val="0"/>
        <w:rPr>
          <w:rFonts w:ascii="Bookman Old Style" w:eastAsia="Times New Roman" w:hAnsi="Bookman Old Style" w:cstheme="minorHAnsi"/>
          <w:sz w:val="24"/>
          <w:szCs w:val="24"/>
          <w:lang w:eastAsia="hu-HU"/>
        </w:rPr>
      </w:pPr>
      <w:r w:rsidRPr="009C011D">
        <w:rPr>
          <w:rFonts w:ascii="Bookman Old Style" w:eastAsia="Times New Roman" w:hAnsi="Bookman Old Style" w:cstheme="minorHAnsi"/>
          <w:b/>
          <w:sz w:val="24"/>
          <w:szCs w:val="24"/>
          <w:lang w:eastAsia="hu-HU"/>
        </w:rPr>
        <w:t>T</w:t>
      </w:r>
      <w:r w:rsidR="00B9148E" w:rsidRPr="009C011D">
        <w:rPr>
          <w:rFonts w:ascii="Bookman Old Style" w:eastAsia="Times New Roman" w:hAnsi="Bookman Old Style" w:cstheme="minorHAnsi"/>
          <w:b/>
          <w:sz w:val="24"/>
          <w:szCs w:val="24"/>
          <w:lang w:eastAsia="hu-HU"/>
        </w:rPr>
        <w:t>ovábbi tájékoztatás, felvilágosítás</w:t>
      </w:r>
    </w:p>
    <w:p w14:paraId="75E8922D" w14:textId="77777777" w:rsidR="008347DD" w:rsidRPr="009C011D" w:rsidRDefault="008347DD" w:rsidP="003D63F6">
      <w:pPr>
        <w:pStyle w:val="Listaszerbekezds"/>
        <w:shd w:val="clear" w:color="auto" w:fill="FFFFFF"/>
        <w:spacing w:after="0" w:line="276" w:lineRule="auto"/>
        <w:contextualSpacing w:val="0"/>
        <w:rPr>
          <w:rFonts w:ascii="Bookman Old Style" w:eastAsia="Times New Roman" w:hAnsi="Bookman Old Style" w:cstheme="minorHAnsi"/>
          <w:sz w:val="24"/>
          <w:szCs w:val="24"/>
          <w:lang w:eastAsia="hu-HU"/>
        </w:rPr>
      </w:pPr>
    </w:p>
    <w:p w14:paraId="763CCC98" w14:textId="77777777" w:rsidR="00776383" w:rsidRPr="009C011D" w:rsidRDefault="006F0DE1" w:rsidP="0077638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sz w:val="24"/>
          <w:szCs w:val="24"/>
          <w:lang w:eastAsia="hu-HU"/>
        </w:rPr>
      </w:pP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A </w:t>
      </w:r>
      <w:r w:rsidR="00D56C15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támogatási igénnyel</w:t>
      </w: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, a támogatással és az elszámolással kapc</w:t>
      </w:r>
      <w:r w:rsidR="0053508B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solatos részletes tájékoztatást </w:t>
      </w: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a</w:t>
      </w:r>
      <w:r w:rsidR="006601DC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</w:t>
      </w:r>
      <w:hyperlink r:id="rId12" w:history="1">
        <w:r w:rsidR="006601DC" w:rsidRPr="009C011D">
          <w:rPr>
            <w:rStyle w:val="Hiperhivatkozs"/>
            <w:rFonts w:ascii="Bookman Old Style" w:eastAsia="Times New Roman" w:hAnsi="Bookman Old Style" w:cstheme="minorHAnsi"/>
            <w:sz w:val="24"/>
            <w:szCs w:val="24"/>
            <w:lang w:eastAsia="hu-HU"/>
          </w:rPr>
          <w:t>www.palyazat.gov.hu</w:t>
        </w:r>
      </w:hyperlink>
      <w:r w:rsidR="006601DC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</w:t>
      </w:r>
      <w:r w:rsidR="0053508B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és a </w:t>
      </w:r>
      <w:hyperlink r:id="rId13" w:history="1">
        <w:r w:rsidR="0053508B" w:rsidRPr="009C011D">
          <w:rPr>
            <w:rStyle w:val="Hiperhivatkozs"/>
            <w:rFonts w:ascii="Bookman Old Style" w:eastAsia="Times New Roman" w:hAnsi="Bookman Old Style" w:cstheme="minorHAnsi"/>
            <w:sz w:val="24"/>
            <w:szCs w:val="24"/>
            <w:lang w:eastAsia="hu-HU"/>
          </w:rPr>
          <w:t>www.kormany.hu</w:t>
        </w:r>
      </w:hyperlink>
      <w:r w:rsidR="0053508B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</w:t>
      </w:r>
      <w:r w:rsidR="006601DC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oldalon</w:t>
      </w: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elérhető </w:t>
      </w:r>
      <w:r w:rsidR="005E71E9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Támogatási és elszámolási útmutató </w:t>
      </w: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lastRenderedPageBreak/>
        <w:t>tartalmazza.</w:t>
      </w:r>
      <w:r w:rsidR="007A675E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T</w:t>
      </w: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ovábbi információ a </w:t>
      </w:r>
      <w:hyperlink r:id="rId14" w:history="1">
        <w:r w:rsidR="00B9148E" w:rsidRPr="009C011D">
          <w:rPr>
            <w:rStyle w:val="Hiperhivatkozs"/>
            <w:rFonts w:ascii="Bookman Old Style" w:eastAsia="Times New Roman" w:hAnsi="Bookman Old Style" w:cstheme="minorHAnsi"/>
            <w:sz w:val="24"/>
            <w:szCs w:val="24"/>
            <w:lang w:eastAsia="hu-HU"/>
          </w:rPr>
          <w:t>lebonyolitoEU@szechenyiprogramiroda.hu</w:t>
        </w:r>
      </w:hyperlink>
      <w:r w:rsidR="00B9148E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e-mail címen kérhető.</w:t>
      </w:r>
      <w:r w:rsidR="00776383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A mindenkor hatályos K</w:t>
      </w:r>
      <w:r w:rsidR="00A35D84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TM</w:t>
      </w:r>
      <w:r w:rsidR="00776383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-1-202</w:t>
      </w:r>
      <w:r w:rsidR="00A35D84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4</w:t>
      </w:r>
      <w:r w:rsidR="00776383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Támogatási és elszámolási útmutató figyelemmel kísérése a támogatás</w:t>
      </w:r>
      <w:r w:rsidR="00E64640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t igénylő/kedvezményezett</w:t>
      </w:r>
      <w:r w:rsidR="00776383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kötelezettsége.</w:t>
      </w:r>
    </w:p>
    <w:p w14:paraId="30AE52A0" w14:textId="77777777" w:rsidR="003D63F6" w:rsidRPr="009C011D" w:rsidRDefault="003D63F6" w:rsidP="00066C1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theme="minorHAnsi"/>
        </w:rPr>
      </w:pPr>
    </w:p>
    <w:p w14:paraId="2AA48311" w14:textId="77777777" w:rsidR="006F0DE1" w:rsidRPr="009C011D" w:rsidRDefault="0097457F" w:rsidP="004072BE">
      <w:pPr>
        <w:pStyle w:val="Listaszerbekezds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sz w:val="24"/>
          <w:szCs w:val="24"/>
          <w:lang w:eastAsia="hu-HU"/>
        </w:rPr>
      </w:pP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Benyújtandó</w:t>
      </w:r>
      <w:r w:rsidR="00306878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,</w:t>
      </w:r>
      <w:r w:rsidR="006F0DE1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 LETÖLTHETŐ DOKUMENTUMOK </w:t>
      </w: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és Nyilatkozatok </w:t>
      </w:r>
      <w:r w:rsidR="006F0DE1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listája:</w:t>
      </w:r>
    </w:p>
    <w:p w14:paraId="0444ECD6" w14:textId="77777777" w:rsidR="006F0DE1" w:rsidRPr="009C011D" w:rsidRDefault="006F0DE1" w:rsidP="00DC5342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633E700F" w14:textId="33473478" w:rsidR="006F0DE1" w:rsidRPr="009C011D" w:rsidRDefault="006F0DE1" w:rsidP="004072BE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969" w:hanging="612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  <w:b/>
        </w:rPr>
        <w:t>1. sz</w:t>
      </w:r>
      <w:r w:rsidR="006C3E4C" w:rsidRPr="009C011D">
        <w:rPr>
          <w:rFonts w:ascii="Bookman Old Style" w:hAnsi="Bookman Old Style" w:cstheme="minorHAnsi"/>
          <w:b/>
        </w:rPr>
        <w:t>ámú</w:t>
      </w:r>
      <w:r w:rsidRPr="009C011D">
        <w:rPr>
          <w:rFonts w:ascii="Bookman Old Style" w:hAnsi="Bookman Old Style" w:cstheme="minorHAnsi"/>
          <w:b/>
        </w:rPr>
        <w:t xml:space="preserve"> melléklet</w:t>
      </w:r>
      <w:r w:rsidRPr="009C011D">
        <w:rPr>
          <w:rFonts w:ascii="Bookman Old Style" w:hAnsi="Bookman Old Style" w:cstheme="minorHAnsi"/>
        </w:rPr>
        <w:t xml:space="preserve">: </w:t>
      </w:r>
      <w:r w:rsidR="00A1389A" w:rsidRPr="009C011D">
        <w:rPr>
          <w:rFonts w:ascii="Bookman Old Style" w:hAnsi="Bookman Old Style" w:cstheme="minorHAnsi"/>
          <w:b/>
          <w:u w:val="single"/>
        </w:rPr>
        <w:t xml:space="preserve">Támogatási </w:t>
      </w:r>
      <w:r w:rsidRPr="009C011D">
        <w:rPr>
          <w:rFonts w:ascii="Bookman Old Style" w:hAnsi="Bookman Old Style" w:cstheme="minorHAnsi"/>
          <w:b/>
          <w:u w:val="single"/>
        </w:rPr>
        <w:t>Adatlap</w:t>
      </w:r>
      <w:r w:rsidRPr="009C011D">
        <w:rPr>
          <w:rFonts w:ascii="Bookman Old Style" w:hAnsi="Bookman Old Style" w:cstheme="minorHAnsi"/>
        </w:rPr>
        <w:t xml:space="preserve"> a szakmai program részletes bemutatásával, kitérve a </w:t>
      </w:r>
      <w:r w:rsidR="00DC6A5D" w:rsidRPr="009C011D">
        <w:rPr>
          <w:rFonts w:ascii="Bookman Old Style" w:hAnsi="Bookman Old Style" w:cstheme="minorHAnsi"/>
        </w:rPr>
        <w:t xml:space="preserve">közvetlen uniós </w:t>
      </w:r>
      <w:r w:rsidRPr="009C011D">
        <w:rPr>
          <w:rFonts w:ascii="Bookman Old Style" w:hAnsi="Bookman Old Style" w:cstheme="minorHAnsi"/>
        </w:rPr>
        <w:t>projekt jelenlegi státuszára</w:t>
      </w:r>
      <w:r w:rsidR="005A39A9" w:rsidRPr="009C011D">
        <w:rPr>
          <w:rFonts w:ascii="Bookman Old Style" w:hAnsi="Bookman Old Style" w:cstheme="minorHAnsi"/>
        </w:rPr>
        <w:t>;</w:t>
      </w:r>
    </w:p>
    <w:p w14:paraId="6D5DD0A1" w14:textId="74F2598A" w:rsidR="006F0DE1" w:rsidRPr="009C011D" w:rsidRDefault="006F0DE1" w:rsidP="004072BE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969" w:hanging="612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  <w:b/>
        </w:rPr>
        <w:t xml:space="preserve">2. </w:t>
      </w:r>
      <w:r w:rsidR="00A1389A" w:rsidRPr="009C011D">
        <w:rPr>
          <w:rFonts w:ascii="Bookman Old Style" w:hAnsi="Bookman Old Style" w:cstheme="minorHAnsi"/>
          <w:b/>
        </w:rPr>
        <w:t xml:space="preserve">számú </w:t>
      </w:r>
      <w:r w:rsidRPr="009C011D">
        <w:rPr>
          <w:rFonts w:ascii="Bookman Old Style" w:hAnsi="Bookman Old Style" w:cstheme="minorHAnsi"/>
          <w:b/>
        </w:rPr>
        <w:t>melléklet</w:t>
      </w:r>
      <w:r w:rsidRPr="009C011D">
        <w:rPr>
          <w:rFonts w:ascii="Bookman Old Style" w:hAnsi="Bookman Old Style" w:cstheme="minorHAnsi"/>
        </w:rPr>
        <w:t xml:space="preserve">: részletes </w:t>
      </w:r>
      <w:r w:rsidRPr="009C011D">
        <w:rPr>
          <w:rFonts w:ascii="Bookman Old Style" w:hAnsi="Bookman Old Style" w:cstheme="minorHAnsi"/>
          <w:b/>
          <w:u w:val="single"/>
        </w:rPr>
        <w:t>Költségterv</w:t>
      </w:r>
      <w:r w:rsidRPr="009C011D">
        <w:rPr>
          <w:rFonts w:ascii="Bookman Old Style" w:hAnsi="Bookman Old Style" w:cstheme="minorHAnsi"/>
        </w:rPr>
        <w:t xml:space="preserve"> (</w:t>
      </w:r>
      <w:r w:rsidR="001D09EA" w:rsidRPr="009C011D">
        <w:rPr>
          <w:rFonts w:ascii="Bookman Old Style" w:hAnsi="Bookman Old Style" w:cstheme="minorHAnsi"/>
        </w:rPr>
        <w:t>a</w:t>
      </w:r>
      <w:r w:rsidR="00414B72" w:rsidRPr="009C011D">
        <w:rPr>
          <w:rFonts w:ascii="Bookman Old Style" w:hAnsi="Bookman Old Style" w:cstheme="minorHAnsi"/>
        </w:rPr>
        <w:t xml:space="preserve"> Projekt teljes költségvetését</w:t>
      </w:r>
      <w:r w:rsidR="001D0D65" w:rsidRPr="009C011D">
        <w:rPr>
          <w:rFonts w:ascii="Bookman Old Style" w:hAnsi="Bookman Old Style" w:cstheme="minorHAnsi"/>
        </w:rPr>
        <w:t xml:space="preserve">, </w:t>
      </w:r>
      <w:r w:rsidR="006036A9" w:rsidRPr="009C011D">
        <w:rPr>
          <w:rFonts w:ascii="Bookman Old Style" w:hAnsi="Bookman Old Style" w:cstheme="minorHAnsi"/>
        </w:rPr>
        <w:t>az</w:t>
      </w:r>
      <w:r w:rsidR="00CF6A6E" w:rsidRPr="009C011D">
        <w:rPr>
          <w:rFonts w:ascii="Bookman Old Style" w:hAnsi="Bookman Old Style" w:cstheme="minorHAnsi"/>
        </w:rPr>
        <w:t xml:space="preserve"> </w:t>
      </w:r>
      <w:r w:rsidR="001D0D65" w:rsidRPr="009C011D">
        <w:rPr>
          <w:rFonts w:ascii="Bookman Old Style" w:hAnsi="Bookman Old Style" w:cstheme="minorHAnsi"/>
        </w:rPr>
        <w:t xml:space="preserve">EU támogatást </w:t>
      </w:r>
      <w:r w:rsidR="001D09EA" w:rsidRPr="009C011D">
        <w:rPr>
          <w:rFonts w:ascii="Bookman Old Style" w:hAnsi="Bookman Old Style" w:cstheme="minorHAnsi"/>
        </w:rPr>
        <w:lastRenderedPageBreak/>
        <w:t xml:space="preserve">és a Saját forrást </w:t>
      </w:r>
      <w:r w:rsidR="001D0D65" w:rsidRPr="009C011D">
        <w:rPr>
          <w:rFonts w:ascii="Bookman Old Style" w:hAnsi="Bookman Old Style" w:cstheme="minorHAnsi"/>
        </w:rPr>
        <w:t>euróban</w:t>
      </w:r>
      <w:r w:rsidR="001D09EA" w:rsidRPr="009C011D">
        <w:rPr>
          <w:rFonts w:ascii="Bookman Old Style" w:hAnsi="Bookman Old Style" w:cstheme="minorHAnsi"/>
        </w:rPr>
        <w:t>,</w:t>
      </w:r>
      <w:r w:rsidR="001D0D65" w:rsidRPr="009C011D">
        <w:rPr>
          <w:rFonts w:ascii="Bookman Old Style" w:hAnsi="Bookman Old Style" w:cstheme="minorHAnsi"/>
        </w:rPr>
        <w:t xml:space="preserve"> </w:t>
      </w:r>
      <w:r w:rsidR="001D09EA" w:rsidRPr="009C011D">
        <w:rPr>
          <w:rFonts w:ascii="Bookman Old Style" w:hAnsi="Bookman Old Style" w:cstheme="minorHAnsi"/>
        </w:rPr>
        <w:t xml:space="preserve">az igényelt hazai támogatást forintban </w:t>
      </w:r>
      <w:r w:rsidR="001D0D65" w:rsidRPr="009C011D">
        <w:rPr>
          <w:rFonts w:ascii="Bookman Old Style" w:hAnsi="Bookman Old Style" w:cstheme="minorHAnsi"/>
        </w:rPr>
        <w:t>meghatározva</w:t>
      </w:r>
      <w:r w:rsidR="00D4759A" w:rsidRPr="009C011D">
        <w:rPr>
          <w:rStyle w:val="Lbjegyzet-hivatkozs"/>
          <w:rFonts w:ascii="Bookman Old Style" w:hAnsi="Bookman Old Style" w:cstheme="minorHAnsi"/>
        </w:rPr>
        <w:footnoteReference w:id="2"/>
      </w:r>
      <w:r w:rsidRPr="009C011D">
        <w:rPr>
          <w:rFonts w:ascii="Bookman Old Style" w:hAnsi="Bookman Old Style" w:cstheme="minorHAnsi"/>
        </w:rPr>
        <w:t>)</w:t>
      </w:r>
      <w:r w:rsidR="008A57CA" w:rsidRPr="009C011D">
        <w:rPr>
          <w:rFonts w:ascii="Bookman Old Style" w:hAnsi="Bookman Old Style" w:cstheme="minorHAnsi"/>
        </w:rPr>
        <w:t>;</w:t>
      </w:r>
    </w:p>
    <w:p w14:paraId="4319A0E1" w14:textId="13B53836" w:rsidR="006F0DE1" w:rsidRPr="009C011D" w:rsidRDefault="006F0DE1" w:rsidP="004072BE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969" w:hanging="612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  <w:b/>
        </w:rPr>
        <w:t xml:space="preserve">3. </w:t>
      </w:r>
      <w:r w:rsidR="00A1389A" w:rsidRPr="009C011D">
        <w:rPr>
          <w:rFonts w:ascii="Bookman Old Style" w:hAnsi="Bookman Old Style" w:cstheme="minorHAnsi"/>
          <w:b/>
        </w:rPr>
        <w:t xml:space="preserve">számú </w:t>
      </w:r>
      <w:r w:rsidRPr="009C011D">
        <w:rPr>
          <w:rFonts w:ascii="Bookman Old Style" w:hAnsi="Bookman Old Style" w:cstheme="minorHAnsi"/>
          <w:b/>
        </w:rPr>
        <w:t>melléklet</w:t>
      </w:r>
      <w:r w:rsidRPr="009C011D">
        <w:rPr>
          <w:rFonts w:ascii="Bookman Old Style" w:hAnsi="Bookman Old Style" w:cstheme="minorHAnsi"/>
        </w:rPr>
        <w:t xml:space="preserve">: </w:t>
      </w:r>
      <w:r w:rsidRPr="009C011D">
        <w:rPr>
          <w:rFonts w:ascii="Bookman Old Style" w:hAnsi="Bookman Old Style" w:cstheme="minorHAnsi"/>
          <w:b/>
          <w:u w:val="single"/>
        </w:rPr>
        <w:t>Átláthatósági nyilatkozat</w:t>
      </w:r>
      <w:r w:rsidR="00461AA3" w:rsidRPr="009C011D">
        <w:rPr>
          <w:rFonts w:ascii="Bookman Old Style" w:hAnsi="Bookman Old Style" w:cstheme="minorHAnsi"/>
          <w:b/>
          <w:u w:val="single"/>
        </w:rPr>
        <w:t>;</w:t>
      </w:r>
    </w:p>
    <w:p w14:paraId="493DC343" w14:textId="77777777" w:rsidR="006F0DE1" w:rsidRPr="009C011D" w:rsidRDefault="005E71E9" w:rsidP="004072BE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969" w:hanging="612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  <w:b/>
        </w:rPr>
        <w:t>4</w:t>
      </w:r>
      <w:r w:rsidR="006F0DE1" w:rsidRPr="009C011D">
        <w:rPr>
          <w:rFonts w:ascii="Bookman Old Style" w:hAnsi="Bookman Old Style" w:cstheme="minorHAnsi"/>
          <w:b/>
        </w:rPr>
        <w:t xml:space="preserve">. </w:t>
      </w:r>
      <w:r w:rsidR="00A1389A" w:rsidRPr="009C011D">
        <w:rPr>
          <w:rFonts w:ascii="Bookman Old Style" w:hAnsi="Bookman Old Style" w:cstheme="minorHAnsi"/>
          <w:b/>
        </w:rPr>
        <w:t xml:space="preserve">számú </w:t>
      </w:r>
      <w:r w:rsidR="006F0DE1" w:rsidRPr="009C011D">
        <w:rPr>
          <w:rFonts w:ascii="Bookman Old Style" w:hAnsi="Bookman Old Style" w:cstheme="minorHAnsi"/>
          <w:b/>
        </w:rPr>
        <w:t>melléklet</w:t>
      </w:r>
      <w:r w:rsidR="006F0DE1" w:rsidRPr="009C011D">
        <w:rPr>
          <w:rFonts w:ascii="Bookman Old Style" w:hAnsi="Bookman Old Style" w:cstheme="minorHAnsi"/>
        </w:rPr>
        <w:t>: csekély összegű támog</w:t>
      </w:r>
      <w:r w:rsidR="001859CF" w:rsidRPr="009C011D">
        <w:rPr>
          <w:rFonts w:ascii="Bookman Old Style" w:hAnsi="Bookman Old Style" w:cstheme="minorHAnsi"/>
        </w:rPr>
        <w:t xml:space="preserve">atásban részesülésre vonatkozó </w:t>
      </w:r>
      <w:r w:rsidR="001859CF" w:rsidRPr="009C011D">
        <w:rPr>
          <w:rFonts w:ascii="Bookman Old Style" w:hAnsi="Bookman Old Style" w:cstheme="minorHAnsi"/>
          <w:b/>
          <w:u w:val="single"/>
        </w:rPr>
        <w:t xml:space="preserve">de </w:t>
      </w:r>
      <w:proofErr w:type="spellStart"/>
      <w:r w:rsidR="001859CF" w:rsidRPr="009C011D">
        <w:rPr>
          <w:rFonts w:ascii="Bookman Old Style" w:hAnsi="Bookman Old Style" w:cstheme="minorHAnsi"/>
          <w:b/>
          <w:u w:val="single"/>
        </w:rPr>
        <w:t>minimis</w:t>
      </w:r>
      <w:proofErr w:type="spellEnd"/>
      <w:r w:rsidR="006F0DE1" w:rsidRPr="009C011D">
        <w:rPr>
          <w:rFonts w:ascii="Bookman Old Style" w:hAnsi="Bookman Old Style" w:cstheme="minorHAnsi"/>
          <w:b/>
          <w:u w:val="single"/>
        </w:rPr>
        <w:t xml:space="preserve"> nyilatkozat</w:t>
      </w:r>
      <w:r w:rsidR="00461AA3" w:rsidRPr="009C011D">
        <w:rPr>
          <w:rFonts w:ascii="Bookman Old Style" w:hAnsi="Bookman Old Style" w:cstheme="minorHAnsi"/>
        </w:rPr>
        <w:t>;</w:t>
      </w:r>
    </w:p>
    <w:p w14:paraId="6178ADEA" w14:textId="6F9FB7F6" w:rsidR="005E71E9" w:rsidRPr="009C011D" w:rsidRDefault="005E71E9" w:rsidP="004072BE">
      <w:pPr>
        <w:pStyle w:val="Listaszerbekezds"/>
        <w:numPr>
          <w:ilvl w:val="0"/>
          <w:numId w:val="3"/>
        </w:numPr>
        <w:spacing w:after="120" w:line="276" w:lineRule="auto"/>
        <w:ind w:left="969" w:hanging="612"/>
        <w:contextualSpacing w:val="0"/>
        <w:jc w:val="both"/>
        <w:rPr>
          <w:rFonts w:ascii="Bookman Old Style" w:eastAsia="Times New Roman" w:hAnsi="Bookman Old Style" w:cstheme="minorHAnsi"/>
          <w:sz w:val="24"/>
          <w:szCs w:val="24"/>
          <w:lang w:eastAsia="hu-HU"/>
        </w:rPr>
      </w:pPr>
      <w:r w:rsidRPr="009C011D">
        <w:rPr>
          <w:rFonts w:ascii="Bookman Old Style" w:eastAsia="Times New Roman" w:hAnsi="Bookman Old Style" w:cstheme="minorHAnsi"/>
          <w:b/>
          <w:sz w:val="24"/>
          <w:szCs w:val="24"/>
          <w:lang w:eastAsia="hu-HU"/>
        </w:rPr>
        <w:t>5. számú melléklet:</w:t>
      </w: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</w:t>
      </w:r>
      <w:r w:rsidRPr="009C011D">
        <w:rPr>
          <w:rFonts w:ascii="Bookman Old Style" w:eastAsia="Times New Roman" w:hAnsi="Bookman Old Style" w:cstheme="minorHAnsi"/>
          <w:b/>
          <w:sz w:val="24"/>
          <w:szCs w:val="24"/>
          <w:u w:val="single"/>
          <w:lang w:eastAsia="hu-HU"/>
        </w:rPr>
        <w:t>Általános nyilatkozatok</w:t>
      </w: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</w:t>
      </w:r>
      <w:r w:rsidR="006036A9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az </w:t>
      </w:r>
      <w:proofErr w:type="spellStart"/>
      <w:r w:rsidR="006036A9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Ávr</w:t>
      </w:r>
      <w:proofErr w:type="spellEnd"/>
      <w:r w:rsidR="006036A9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.</w:t>
      </w:r>
      <w:r w:rsidR="001A1C43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 xml:space="preserve"> alapján</w:t>
      </w:r>
      <w:r w:rsidR="00461AA3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;</w:t>
      </w:r>
    </w:p>
    <w:p w14:paraId="6DB4DC45" w14:textId="77777777" w:rsidR="006F0DE1" w:rsidRPr="009C011D" w:rsidRDefault="006F0DE1" w:rsidP="004072BE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969" w:hanging="612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  <w:b/>
        </w:rPr>
        <w:t xml:space="preserve">Konzorciumi </w:t>
      </w:r>
      <w:r w:rsidR="000B5A6E" w:rsidRPr="009C011D">
        <w:rPr>
          <w:rFonts w:ascii="Bookman Old Style" w:hAnsi="Bookman Old Style" w:cstheme="minorHAnsi"/>
          <w:b/>
        </w:rPr>
        <w:t>Együttműködési M</w:t>
      </w:r>
      <w:r w:rsidRPr="009C011D">
        <w:rPr>
          <w:rFonts w:ascii="Bookman Old Style" w:hAnsi="Bookman Old Style" w:cstheme="minorHAnsi"/>
          <w:b/>
        </w:rPr>
        <w:t>egállapodás</w:t>
      </w:r>
      <w:r w:rsidRPr="009C011D">
        <w:rPr>
          <w:rFonts w:ascii="Bookman Old Style" w:hAnsi="Bookman Old Style" w:cstheme="minorHAnsi"/>
        </w:rPr>
        <w:t xml:space="preserve"> (kérjük</w:t>
      </w:r>
      <w:r w:rsidR="008A57CA" w:rsidRPr="009C011D">
        <w:rPr>
          <w:rFonts w:ascii="Bookman Old Style" w:hAnsi="Bookman Old Style" w:cstheme="minorHAnsi"/>
        </w:rPr>
        <w:t xml:space="preserve"> </w:t>
      </w:r>
      <w:r w:rsidRPr="009C011D">
        <w:rPr>
          <w:rFonts w:ascii="Bookman Old Style" w:hAnsi="Bookman Old Style" w:cstheme="minorHAnsi"/>
        </w:rPr>
        <w:t>feltüntetni, hogy a támogatás összegét milyen arányban tervezik felosztani a konzorcium tagjai között)</w:t>
      </w:r>
      <w:r w:rsidR="00461AA3" w:rsidRPr="009C011D">
        <w:rPr>
          <w:rFonts w:ascii="Bookman Old Style" w:hAnsi="Bookman Old Style" w:cstheme="minorHAnsi"/>
        </w:rPr>
        <w:t xml:space="preserve"> </w:t>
      </w:r>
      <w:r w:rsidR="00461AA3" w:rsidRPr="009C011D">
        <w:rPr>
          <w:rFonts w:ascii="Bookman Old Style" w:hAnsi="Bookman Old Style" w:cstheme="minorHAnsi"/>
          <w:i/>
        </w:rPr>
        <w:t>(amennyiben releváns);</w:t>
      </w:r>
    </w:p>
    <w:p w14:paraId="4E734358" w14:textId="3ACBBA2A" w:rsidR="0023398E" w:rsidRPr="009C011D" w:rsidRDefault="0023398E" w:rsidP="004072BE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969" w:hanging="612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</w:rPr>
        <w:lastRenderedPageBreak/>
        <w:t xml:space="preserve">A </w:t>
      </w:r>
      <w:r w:rsidR="00582F9F" w:rsidRPr="009C011D">
        <w:rPr>
          <w:rFonts w:ascii="Bookman Old Style" w:hAnsi="Bookman Old Style" w:cstheme="minorHAnsi"/>
        </w:rPr>
        <w:t>t</w:t>
      </w:r>
      <w:r w:rsidRPr="009C011D">
        <w:rPr>
          <w:rFonts w:ascii="Bookman Old Style" w:hAnsi="Bookman Old Style" w:cstheme="minorHAnsi"/>
        </w:rPr>
        <w:t xml:space="preserve">ámogatást igénylő nevében aláírásra jogosult személy vagy személyek ügyvéd </w:t>
      </w:r>
      <w:r w:rsidR="009F7E95" w:rsidRPr="009C011D">
        <w:rPr>
          <w:rFonts w:ascii="Bookman Old Style" w:hAnsi="Bookman Old Style" w:cstheme="minorHAnsi"/>
        </w:rPr>
        <w:t xml:space="preserve">vagy kamarai jogtanácsos </w:t>
      </w:r>
      <w:r w:rsidRPr="009C011D">
        <w:rPr>
          <w:rFonts w:ascii="Bookman Old Style" w:hAnsi="Bookman Old Style" w:cstheme="minorHAnsi"/>
        </w:rPr>
        <w:t>által ellenjegyzett vagy közjegyző által hitelesített</w:t>
      </w:r>
      <w:r w:rsidR="005A39A9" w:rsidRPr="009C011D">
        <w:rPr>
          <w:rFonts w:ascii="Bookman Old Style" w:hAnsi="Bookman Old Style" w:cstheme="minorHAnsi"/>
        </w:rPr>
        <w:t>,</w:t>
      </w:r>
      <w:r w:rsidRPr="009C011D">
        <w:rPr>
          <w:rFonts w:ascii="Bookman Old Style" w:hAnsi="Bookman Old Style" w:cstheme="minorHAnsi"/>
        </w:rPr>
        <w:t xml:space="preserve"> </w:t>
      </w:r>
      <w:r w:rsidR="007B3BE3" w:rsidRPr="009C011D">
        <w:rPr>
          <w:rFonts w:ascii="Bookman Old Style" w:hAnsi="Bookman Old Style" w:cstheme="minorHAnsi"/>
        </w:rPr>
        <w:t xml:space="preserve">30 napnál nem régebbi </w:t>
      </w:r>
      <w:r w:rsidR="00EA373F" w:rsidRPr="009C011D">
        <w:rPr>
          <w:rFonts w:ascii="Bookman Old Style" w:hAnsi="Bookman Old Style" w:cstheme="minorHAnsi"/>
          <w:b/>
        </w:rPr>
        <w:t>aláírás mintáj</w:t>
      </w:r>
      <w:r w:rsidR="00B86EED" w:rsidRPr="009C011D">
        <w:rPr>
          <w:rFonts w:ascii="Bookman Old Style" w:hAnsi="Bookman Old Style" w:cstheme="minorHAnsi"/>
          <w:b/>
        </w:rPr>
        <w:t xml:space="preserve">ának </w:t>
      </w:r>
      <w:r w:rsidRPr="009C011D">
        <w:rPr>
          <w:rFonts w:ascii="Bookman Old Style" w:hAnsi="Bookman Old Style" w:cstheme="minorHAnsi"/>
        </w:rPr>
        <w:t>hiteles</w:t>
      </w:r>
      <w:r w:rsidR="009F7E95" w:rsidRPr="009C011D">
        <w:rPr>
          <w:rFonts w:ascii="Bookman Old Style" w:hAnsi="Bookman Old Style" w:cstheme="minorHAnsi"/>
        </w:rPr>
        <w:t>ített</w:t>
      </w:r>
      <w:r w:rsidRPr="009C011D">
        <w:rPr>
          <w:rFonts w:ascii="Bookman Old Style" w:hAnsi="Bookman Old Style" w:cstheme="minorHAnsi"/>
        </w:rPr>
        <w:t xml:space="preserve"> másolata</w:t>
      </w:r>
      <w:r w:rsidRPr="009C011D">
        <w:rPr>
          <w:rStyle w:val="Lbjegyzet-hivatkozs"/>
          <w:rFonts w:ascii="Bookman Old Style" w:hAnsi="Bookman Old Style" w:cstheme="minorHAnsi"/>
        </w:rPr>
        <w:footnoteReference w:id="3"/>
      </w:r>
      <w:r w:rsidR="00461AA3" w:rsidRPr="009C011D">
        <w:rPr>
          <w:rFonts w:ascii="Bookman Old Style" w:hAnsi="Bookman Old Style" w:cstheme="minorHAnsi"/>
        </w:rPr>
        <w:t>;</w:t>
      </w:r>
    </w:p>
    <w:p w14:paraId="36EB5F9C" w14:textId="63C28204" w:rsidR="00CB164A" w:rsidRPr="009C011D" w:rsidRDefault="009F7E95" w:rsidP="004072BE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</w:rPr>
        <w:t xml:space="preserve">A </w:t>
      </w:r>
      <w:r w:rsidR="00582F9F" w:rsidRPr="009C011D">
        <w:rPr>
          <w:rFonts w:ascii="Bookman Old Style" w:hAnsi="Bookman Old Style" w:cstheme="minorHAnsi"/>
        </w:rPr>
        <w:t>t</w:t>
      </w:r>
      <w:r w:rsidRPr="009C011D">
        <w:rPr>
          <w:rFonts w:ascii="Bookman Old Style" w:hAnsi="Bookman Old Style" w:cstheme="minorHAnsi"/>
        </w:rPr>
        <w:t xml:space="preserve">ámogatást igénylő </w:t>
      </w:r>
      <w:r w:rsidR="00CB164A" w:rsidRPr="009C011D">
        <w:rPr>
          <w:rFonts w:ascii="Bookman Old Style" w:hAnsi="Bookman Old Style" w:cstheme="minorHAnsi"/>
          <w:b/>
        </w:rPr>
        <w:t>létesítő okirat</w:t>
      </w:r>
      <w:r w:rsidR="00CB4773" w:rsidRPr="009C011D">
        <w:rPr>
          <w:rFonts w:ascii="Bookman Old Style" w:hAnsi="Bookman Old Style" w:cstheme="minorHAnsi"/>
          <w:b/>
        </w:rPr>
        <w:t>a</w:t>
      </w:r>
      <w:r w:rsidRPr="009C011D">
        <w:rPr>
          <w:rFonts w:ascii="Bookman Old Style" w:hAnsi="Bookman Old Style" w:cstheme="minorHAnsi"/>
          <w:b/>
        </w:rPr>
        <w:t xml:space="preserve">, </w:t>
      </w:r>
      <w:r w:rsidRPr="009C011D">
        <w:rPr>
          <w:rFonts w:ascii="Bookman Old Style" w:hAnsi="Bookman Old Style" w:cstheme="minorHAnsi"/>
        </w:rPr>
        <w:t>(egységes szerkezetű)</w:t>
      </w:r>
      <w:r w:rsidRPr="009C011D">
        <w:rPr>
          <w:rFonts w:ascii="Bookman Old Style" w:hAnsi="Bookman Old Style" w:cstheme="minorHAnsi"/>
          <w:b/>
        </w:rPr>
        <w:t xml:space="preserve"> </w:t>
      </w:r>
      <w:r w:rsidR="009C011D" w:rsidRPr="009C011D">
        <w:rPr>
          <w:rFonts w:ascii="Bookman Old Style" w:hAnsi="Bookman Old Style" w:cstheme="minorHAnsi"/>
          <w:b/>
        </w:rPr>
        <w:t xml:space="preserve">hatályos </w:t>
      </w:r>
      <w:r w:rsidRPr="009C011D">
        <w:rPr>
          <w:rFonts w:ascii="Bookman Old Style" w:hAnsi="Bookman Old Style" w:cstheme="minorHAnsi"/>
          <w:b/>
        </w:rPr>
        <w:t>alapító okirata vagy jogszabályban meghatározott nyilvántartásba vételét igazoló o</w:t>
      </w:r>
      <w:r w:rsidR="004411EA" w:rsidRPr="009C011D">
        <w:rPr>
          <w:rFonts w:ascii="Bookman Old Style" w:hAnsi="Bookman Old Style" w:cstheme="minorHAnsi"/>
          <w:b/>
        </w:rPr>
        <w:t>kiratának eredeti példánya, és</w:t>
      </w:r>
      <w:r w:rsidRPr="009C011D">
        <w:rPr>
          <w:rFonts w:ascii="Bookman Old Style" w:hAnsi="Bookman Old Style" w:cstheme="minorHAnsi"/>
          <w:b/>
        </w:rPr>
        <w:t xml:space="preserve"> annak</w:t>
      </w:r>
      <w:r w:rsidR="00CB164A" w:rsidRPr="009C011D">
        <w:rPr>
          <w:rFonts w:ascii="Bookman Old Style" w:hAnsi="Bookman Old Style" w:cstheme="minorHAnsi"/>
          <w:b/>
        </w:rPr>
        <w:t xml:space="preserve"> </w:t>
      </w:r>
      <w:r w:rsidR="007B3BE3" w:rsidRPr="009C011D">
        <w:rPr>
          <w:rFonts w:ascii="Bookman Old Style" w:hAnsi="Bookman Old Style" w:cstheme="minorHAnsi"/>
          <w:b/>
        </w:rPr>
        <w:t>30</w:t>
      </w:r>
      <w:r w:rsidR="004D4A0C" w:rsidRPr="009C011D">
        <w:rPr>
          <w:rFonts w:ascii="Bookman Old Style" w:hAnsi="Bookman Old Style" w:cstheme="minorHAnsi"/>
          <w:b/>
        </w:rPr>
        <w:t xml:space="preserve"> napnál nem régebbi </w:t>
      </w:r>
      <w:r w:rsidR="00CB164A" w:rsidRPr="009C011D">
        <w:rPr>
          <w:rFonts w:ascii="Bookman Old Style" w:hAnsi="Bookman Old Style" w:cstheme="minorHAnsi"/>
          <w:b/>
        </w:rPr>
        <w:t>hiteles</w:t>
      </w:r>
      <w:r w:rsidRPr="009C011D">
        <w:rPr>
          <w:rFonts w:ascii="Bookman Old Style" w:hAnsi="Bookman Old Style" w:cstheme="minorHAnsi"/>
          <w:b/>
        </w:rPr>
        <w:t>ített</w:t>
      </w:r>
      <w:r w:rsidR="00CB164A" w:rsidRPr="009C011D">
        <w:rPr>
          <w:rFonts w:ascii="Bookman Old Style" w:hAnsi="Bookman Old Style" w:cstheme="minorHAnsi"/>
          <w:b/>
        </w:rPr>
        <w:t xml:space="preserve"> másolata</w:t>
      </w:r>
      <w:r w:rsidR="00CB4773" w:rsidRPr="009C011D">
        <w:rPr>
          <w:rFonts w:ascii="Bookman Old Style" w:hAnsi="Bookman Old Style" w:cstheme="minorHAnsi"/>
        </w:rPr>
        <w:t>;</w:t>
      </w:r>
    </w:p>
    <w:p w14:paraId="7EBFB8F0" w14:textId="1F2F63C5" w:rsidR="00CB164A" w:rsidRPr="009C011D" w:rsidRDefault="00665A40" w:rsidP="004072BE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969" w:hanging="612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  <w:b/>
        </w:rPr>
        <w:lastRenderedPageBreak/>
        <w:t>A</w:t>
      </w:r>
      <w:r w:rsidR="00F574E4">
        <w:rPr>
          <w:rFonts w:ascii="Bookman Old Style" w:hAnsi="Bookman Old Style" w:cstheme="minorHAnsi"/>
          <w:b/>
        </w:rPr>
        <w:t xml:space="preserve"> 2021-2027-e</w:t>
      </w:r>
      <w:r w:rsidR="00EA373F" w:rsidRPr="009C011D">
        <w:rPr>
          <w:rFonts w:ascii="Bookman Old Style" w:hAnsi="Bookman Old Style" w:cstheme="minorHAnsi"/>
          <w:b/>
        </w:rPr>
        <w:t>s programozási időszak</w:t>
      </w:r>
      <w:r w:rsidR="00EA373F" w:rsidRPr="009C011D">
        <w:rPr>
          <w:rFonts w:ascii="Bookman Old Style" w:hAnsi="Bookman Old Style" w:cstheme="minorHAnsi"/>
        </w:rPr>
        <w:t xml:space="preserve"> </w:t>
      </w:r>
      <w:r w:rsidRPr="009C011D">
        <w:rPr>
          <w:rFonts w:ascii="Bookman Old Style" w:hAnsi="Bookman Old Style" w:cstheme="minorHAnsi"/>
        </w:rPr>
        <w:t>tekintetében</w:t>
      </w:r>
      <w:r w:rsidR="00EA373F" w:rsidRPr="009C011D">
        <w:rPr>
          <w:rFonts w:ascii="Bookman Old Style" w:hAnsi="Bookman Old Style" w:cstheme="minorHAnsi"/>
        </w:rPr>
        <w:t xml:space="preserve"> benyújtott </w:t>
      </w:r>
      <w:r w:rsidR="00EA373F" w:rsidRPr="009C011D">
        <w:rPr>
          <w:rFonts w:ascii="Bookman Old Style" w:hAnsi="Bookman Old Style" w:cstheme="minorHAnsi"/>
          <w:b/>
        </w:rPr>
        <w:t xml:space="preserve">közvetlen uniós pályázat </w:t>
      </w:r>
      <w:r w:rsidR="0051623A" w:rsidRPr="009C011D">
        <w:rPr>
          <w:rFonts w:ascii="Bookman Old Style" w:hAnsi="Bookman Old Style" w:cstheme="minorHAnsi"/>
          <w:b/>
        </w:rPr>
        <w:t>támogatását igazoló</w:t>
      </w:r>
      <w:r w:rsidR="00EA373F" w:rsidRPr="009C011D">
        <w:rPr>
          <w:rFonts w:ascii="Bookman Old Style" w:hAnsi="Bookman Old Style" w:cstheme="minorHAnsi"/>
        </w:rPr>
        <w:t xml:space="preserve"> dokumentum</w:t>
      </w:r>
      <w:r w:rsidR="00DE33BE" w:rsidRPr="009C011D">
        <w:rPr>
          <w:rFonts w:ascii="Bookman Old Style" w:hAnsi="Bookman Old Style" w:cstheme="minorHAnsi"/>
        </w:rPr>
        <w:t>/</w:t>
      </w:r>
      <w:proofErr w:type="gramStart"/>
      <w:r w:rsidR="00EA373F" w:rsidRPr="009C011D">
        <w:rPr>
          <w:rFonts w:ascii="Bookman Old Style" w:hAnsi="Bookman Old Style" w:cstheme="minorHAnsi"/>
        </w:rPr>
        <w:t>ok</w:t>
      </w:r>
      <w:r w:rsidR="00E66DAA" w:rsidRPr="009C011D">
        <w:rPr>
          <w:rStyle w:val="Lbjegyzet-hivatkozs"/>
          <w:rFonts w:ascii="Bookman Old Style" w:hAnsi="Bookman Old Style" w:cstheme="minorHAnsi"/>
        </w:rPr>
        <w:footnoteReference w:id="4"/>
      </w:r>
      <w:r w:rsidR="00E66DAA" w:rsidRPr="009C011D">
        <w:rPr>
          <w:rFonts w:ascii="Bookman Old Style" w:hAnsi="Bookman Old Style" w:cstheme="minorHAnsi"/>
        </w:rPr>
        <w:t xml:space="preserve"> </w:t>
      </w:r>
      <w:r w:rsidR="00EA373F" w:rsidRPr="009C011D">
        <w:rPr>
          <w:rFonts w:ascii="Bookman Old Style" w:hAnsi="Bookman Old Style" w:cstheme="minorHAnsi"/>
        </w:rPr>
        <w:t xml:space="preserve"> hiteles</w:t>
      </w:r>
      <w:proofErr w:type="gramEnd"/>
      <w:r w:rsidR="00EA373F" w:rsidRPr="009C011D">
        <w:rPr>
          <w:rFonts w:ascii="Bookman Old Style" w:hAnsi="Bookman Old Style" w:cstheme="minorHAnsi"/>
        </w:rPr>
        <w:t xml:space="preserve"> másolata</w:t>
      </w:r>
      <w:r w:rsidR="00690D7A" w:rsidRPr="009C011D">
        <w:rPr>
          <w:rFonts w:ascii="Bookman Old Style" w:hAnsi="Bookman Old Style" w:cstheme="minorHAnsi"/>
        </w:rPr>
        <w:t>;</w:t>
      </w:r>
      <w:r w:rsidR="00B46CEC" w:rsidRPr="009C011D">
        <w:rPr>
          <w:rFonts w:ascii="Bookman Old Style" w:hAnsi="Bookman Old Style" w:cstheme="minorHAnsi"/>
        </w:rPr>
        <w:t xml:space="preserve"> </w:t>
      </w:r>
    </w:p>
    <w:p w14:paraId="163FD47A" w14:textId="097750A5" w:rsidR="00CB164A" w:rsidRPr="009C011D" w:rsidRDefault="00573CEE" w:rsidP="004072BE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969" w:hanging="612"/>
        <w:jc w:val="both"/>
        <w:rPr>
          <w:rFonts w:ascii="Bookman Old Style" w:hAnsi="Bookman Old Style" w:cstheme="minorHAnsi"/>
        </w:rPr>
      </w:pPr>
      <w:r w:rsidRPr="009C011D">
        <w:rPr>
          <w:rFonts w:ascii="Bookman Old Style" w:hAnsi="Bookman Old Style" w:cstheme="minorHAnsi"/>
        </w:rPr>
        <w:t>A támogatást igénylő</w:t>
      </w:r>
      <w:r w:rsidR="00CB164A" w:rsidRPr="009C011D">
        <w:rPr>
          <w:rFonts w:ascii="Bookman Old Style" w:hAnsi="Bookman Old Style" w:cstheme="minorHAnsi"/>
        </w:rPr>
        <w:t xml:space="preserve"> számlavezető bank</w:t>
      </w:r>
      <w:r w:rsidRPr="009C011D">
        <w:rPr>
          <w:rFonts w:ascii="Bookman Old Style" w:hAnsi="Bookman Old Style" w:cstheme="minorHAnsi"/>
        </w:rPr>
        <w:t>ja</w:t>
      </w:r>
      <w:r w:rsidR="00CB164A" w:rsidRPr="009C011D">
        <w:rPr>
          <w:rFonts w:ascii="Bookman Old Style" w:hAnsi="Bookman Old Style" w:cstheme="minorHAnsi"/>
        </w:rPr>
        <w:t xml:space="preserve"> által kiállított 30 napnál nem régebbi </w:t>
      </w:r>
      <w:r w:rsidR="00CB164A" w:rsidRPr="009C011D">
        <w:rPr>
          <w:rFonts w:ascii="Bookman Old Style" w:hAnsi="Bookman Old Style" w:cstheme="minorHAnsi"/>
          <w:b/>
        </w:rPr>
        <w:t>fizetési számlaszám igazolása</w:t>
      </w:r>
      <w:r w:rsidR="00CB164A" w:rsidRPr="009C011D">
        <w:rPr>
          <w:rFonts w:ascii="Bookman Old Style" w:hAnsi="Bookman Old Style" w:cstheme="minorHAnsi"/>
        </w:rPr>
        <w:t>, vagy bankszámla kivonata</w:t>
      </w:r>
      <w:r w:rsidR="00E34300" w:rsidRPr="009C011D">
        <w:rPr>
          <w:rFonts w:ascii="Bookman Old Style" w:hAnsi="Bookman Old Style" w:cstheme="minorHAnsi"/>
        </w:rPr>
        <w:t>.</w:t>
      </w:r>
    </w:p>
    <w:p w14:paraId="29C70AAA" w14:textId="77777777" w:rsidR="00CB164A" w:rsidRPr="009C011D" w:rsidRDefault="00CB164A" w:rsidP="00CB164A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  <w:bCs/>
        </w:rPr>
      </w:pPr>
    </w:p>
    <w:p w14:paraId="53F0D407" w14:textId="19013421" w:rsidR="00411E34" w:rsidRPr="009C011D" w:rsidRDefault="00411E34" w:rsidP="00411E34">
      <w:pPr>
        <w:jc w:val="both"/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</w:pP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A </w:t>
      </w:r>
      <w:r w:rsidR="00A62765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f</w:t>
      </w: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elhívás a támogatói okiratok hatályba lépését megelőző bármely szakaszban indoklás nélkül visszavonható</w:t>
      </w:r>
      <w:r w:rsidR="008223F1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,</w:t>
      </w: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 illetve módosítható. </w:t>
      </w:r>
      <w:r w:rsidR="004040A7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A</w:t>
      </w: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 </w:t>
      </w:r>
      <w:r w:rsidR="00F76B7B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f</w:t>
      </w:r>
      <w:r w:rsidR="00627CA1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elhívás </w:t>
      </w: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visszavonás</w:t>
      </w:r>
      <w:r w:rsidR="00627CA1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a</w:t>
      </w: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 </w:t>
      </w:r>
      <w:r w:rsidR="00627CA1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vagy</w:t>
      </w: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 módosítás</w:t>
      </w:r>
      <w:r w:rsidR="00627CA1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a esetén</w:t>
      </w:r>
      <w:r w:rsidR="004040A7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 – </w:t>
      </w:r>
      <w:r w:rsidR="004040A7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lastRenderedPageBreak/>
        <w:t>erre tekintettel</w:t>
      </w:r>
      <w:r w:rsidR="0091274E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 - </w:t>
      </w:r>
      <w:r w:rsidR="004040A7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a támogatást igénylő </w:t>
      </w: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sem támogatási, sem kártérítési igényt nem </w:t>
      </w:r>
      <w:r w:rsidR="008223F1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nyújthat be</w:t>
      </w:r>
      <w:r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>.</w:t>
      </w:r>
      <w:r w:rsidR="00EE75FA" w:rsidRPr="009C011D">
        <w:rPr>
          <w:rFonts w:ascii="Bookman Old Style" w:eastAsia="Times New Roman" w:hAnsi="Bookman Old Style" w:cstheme="minorHAnsi"/>
          <w:b/>
          <w:bCs/>
          <w:sz w:val="24"/>
          <w:szCs w:val="24"/>
          <w:lang w:eastAsia="hu-HU"/>
        </w:rPr>
        <w:t xml:space="preserve"> </w:t>
      </w:r>
    </w:p>
    <w:p w14:paraId="5902FA31" w14:textId="77777777" w:rsidR="003D63F6" w:rsidRPr="009C011D" w:rsidRDefault="003D63F6" w:rsidP="003D63F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theme="minorHAnsi"/>
          <w:b/>
          <w:bCs/>
        </w:rPr>
      </w:pPr>
    </w:p>
    <w:p w14:paraId="624507FC" w14:textId="77777777" w:rsidR="003D63F6" w:rsidRPr="009C011D" w:rsidRDefault="003D63F6" w:rsidP="003D63F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theme="minorHAnsi"/>
          <w:b/>
          <w:bCs/>
        </w:rPr>
      </w:pPr>
    </w:p>
    <w:p w14:paraId="0D5034C1" w14:textId="77777777" w:rsidR="00411E34" w:rsidRPr="009C011D" w:rsidRDefault="00411E34" w:rsidP="003D63F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theme="minorHAnsi"/>
          <w:b/>
          <w:bCs/>
        </w:rPr>
      </w:pPr>
    </w:p>
    <w:p w14:paraId="59047A4C" w14:textId="0CF35F40" w:rsidR="001B643E" w:rsidRPr="009C011D" w:rsidRDefault="007B7A6A" w:rsidP="00066C13">
      <w:pPr>
        <w:spacing w:after="0"/>
        <w:rPr>
          <w:rFonts w:ascii="Bookman Old Style" w:eastAsia="Times New Roman" w:hAnsi="Bookman Old Style" w:cstheme="minorHAnsi"/>
          <w:sz w:val="24"/>
          <w:szCs w:val="24"/>
          <w:lang w:eastAsia="hu-HU"/>
        </w:rPr>
      </w:pPr>
      <w:r w:rsidRPr="009C011D">
        <w:rPr>
          <w:rFonts w:ascii="Bookman Old Style" w:hAnsi="Bookman Old Style"/>
          <w:i/>
        </w:rPr>
        <w:t xml:space="preserve"> </w:t>
      </w:r>
      <w:r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202</w:t>
      </w:r>
      <w:r w:rsidR="00A35D84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4</w:t>
      </w:r>
      <w:r w:rsidR="00E34300" w:rsidRPr="009C011D">
        <w:rPr>
          <w:rFonts w:ascii="Bookman Old Style" w:eastAsia="Times New Roman" w:hAnsi="Bookman Old Style" w:cstheme="minorHAnsi"/>
          <w:sz w:val="24"/>
          <w:szCs w:val="24"/>
          <w:lang w:eastAsia="hu-HU"/>
        </w:rPr>
        <w:t>.</w:t>
      </w:r>
    </w:p>
    <w:sectPr w:rsidR="001B643E" w:rsidRPr="009C011D" w:rsidSect="00BA6566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8331DE" w16cex:dateUtc="2024-09-03T13:30:00Z"/>
  <w16cex:commentExtensible w16cex:durableId="7A6C96DD" w16cex:dateUtc="2024-09-03T09:40:00Z"/>
  <w16cex:commentExtensible w16cex:durableId="24946F89" w16cex:dateUtc="2024-09-03T13:31:00Z"/>
  <w16cex:commentExtensible w16cex:durableId="35BE20BD" w16cex:dateUtc="2024-09-03T09:42:00Z"/>
  <w16cex:commentExtensible w16cex:durableId="7788C1E6" w16cex:dateUtc="2024-09-03T10:21:00Z"/>
  <w16cex:commentExtensible w16cex:durableId="54E10CE3" w16cex:dateUtc="2024-09-03T13:32:00Z"/>
  <w16cex:commentExtensible w16cex:durableId="73D24F2C" w16cex:dateUtc="2024-09-03T10:24:00Z"/>
  <w16cex:commentExtensible w16cex:durableId="13B50FFC" w16cex:dateUtc="2024-09-03T09:42:00Z"/>
  <w16cex:commentExtensible w16cex:durableId="03C31848" w16cex:dateUtc="2024-09-03T10:27:00Z"/>
  <w16cex:commentExtensible w16cex:durableId="406731BD" w16cex:dateUtc="2024-09-03T13:34:00Z"/>
  <w16cex:commentExtensible w16cex:durableId="33426F24" w16cex:dateUtc="2024-09-03T09:48:00Z"/>
  <w16cex:commentExtensible w16cex:durableId="292E811B" w16cex:dateUtc="2024-09-03T13:59:00Z"/>
  <w16cex:commentExtensible w16cex:durableId="0CD06ED8" w16cex:dateUtc="2024-09-03T13:48:00Z"/>
  <w16cex:commentExtensible w16cex:durableId="694741B9" w16cex:dateUtc="2024-09-03T09:59:00Z"/>
  <w16cex:commentExtensible w16cex:durableId="5D5D0B7A" w16cex:dateUtc="2024-09-03T10:01:00Z"/>
  <w16cex:commentExtensible w16cex:durableId="110F3438" w16cex:dateUtc="2024-09-03T11:16:00Z"/>
  <w16cex:commentExtensible w16cex:durableId="76DAC0A7" w16cex:dateUtc="2024-09-03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D0C4AE" w16cid:durableId="508331DE"/>
  <w16cid:commentId w16cid:paraId="1F01C5FB" w16cid:durableId="7A6C96DD"/>
  <w16cid:commentId w16cid:paraId="5D3C8BA0" w16cid:durableId="24946F89"/>
  <w16cid:commentId w16cid:paraId="5C7A3B9A" w16cid:durableId="35BE20BD"/>
  <w16cid:commentId w16cid:paraId="72D261E4" w16cid:durableId="7788C1E6"/>
  <w16cid:commentId w16cid:paraId="5CA9EC27" w16cid:durableId="54E10CE3"/>
  <w16cid:commentId w16cid:paraId="57717AD7" w16cid:durableId="73D24F2C"/>
  <w16cid:commentId w16cid:paraId="3BCE376D" w16cid:durableId="13B50FFC"/>
  <w16cid:commentId w16cid:paraId="0353CE6A" w16cid:durableId="03C31848"/>
  <w16cid:commentId w16cid:paraId="1E8BCDCD" w16cid:durableId="406731BD"/>
  <w16cid:commentId w16cid:paraId="6B932FBF" w16cid:durableId="33426F24"/>
  <w16cid:commentId w16cid:paraId="1D883360" w16cid:durableId="292E811B"/>
  <w16cid:commentId w16cid:paraId="5BE011CC" w16cid:durableId="0CD06ED8"/>
  <w16cid:commentId w16cid:paraId="6E797D74" w16cid:durableId="694741B9"/>
  <w16cid:commentId w16cid:paraId="15E82D90" w16cid:durableId="5D5D0B7A"/>
  <w16cid:commentId w16cid:paraId="057E8A17" w16cid:durableId="110F3438"/>
  <w16cid:commentId w16cid:paraId="0D7B1C61" w16cid:durableId="76DAC0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6C671" w14:textId="77777777" w:rsidR="00C222E3" w:rsidRDefault="00C222E3" w:rsidP="001D7DA6">
      <w:pPr>
        <w:spacing w:after="0" w:line="240" w:lineRule="auto"/>
      </w:pPr>
      <w:r>
        <w:separator/>
      </w:r>
    </w:p>
  </w:endnote>
  <w:endnote w:type="continuationSeparator" w:id="0">
    <w:p w14:paraId="6369F32F" w14:textId="77777777" w:rsidR="00C222E3" w:rsidRDefault="00C222E3" w:rsidP="001D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DB46A" w14:textId="77777777" w:rsidR="00C222E3" w:rsidRDefault="00C222E3" w:rsidP="001D7DA6">
      <w:pPr>
        <w:spacing w:after="0" w:line="240" w:lineRule="auto"/>
      </w:pPr>
      <w:r>
        <w:separator/>
      </w:r>
    </w:p>
  </w:footnote>
  <w:footnote w:type="continuationSeparator" w:id="0">
    <w:p w14:paraId="0FD78488" w14:textId="77777777" w:rsidR="00C222E3" w:rsidRDefault="00C222E3" w:rsidP="001D7DA6">
      <w:pPr>
        <w:spacing w:after="0" w:line="240" w:lineRule="auto"/>
      </w:pPr>
      <w:r>
        <w:continuationSeparator/>
      </w:r>
    </w:p>
  </w:footnote>
  <w:footnote w:id="1">
    <w:p w14:paraId="767CC2AC" w14:textId="77777777" w:rsidR="00DD4789" w:rsidRDefault="00DD4789" w:rsidP="00DD4789">
      <w:pPr>
        <w:pStyle w:val="Lbjegyzetszveg"/>
        <w:jc w:val="both"/>
        <w:rPr>
          <w:rFonts w:ascii="Bookman Old Style" w:hAnsi="Bookman Old Style"/>
        </w:rPr>
      </w:pPr>
    </w:p>
    <w:p w14:paraId="1C70D43D" w14:textId="445EFE95" w:rsidR="00F00371" w:rsidRPr="00743DC7" w:rsidRDefault="00F00371" w:rsidP="00743DC7">
      <w:pPr>
        <w:pStyle w:val="Lbjegyzetszveg"/>
        <w:jc w:val="both"/>
        <w:rPr>
          <w:rFonts w:ascii="Bookman Old Style" w:hAnsi="Bookman Old Style"/>
        </w:rPr>
      </w:pPr>
      <w:r w:rsidRPr="00743DC7">
        <w:rPr>
          <w:rStyle w:val="Lbjegyzet-hivatkozs"/>
          <w:rFonts w:ascii="Bookman Old Style" w:hAnsi="Bookman Old Style"/>
        </w:rPr>
        <w:footnoteRef/>
      </w:r>
      <w:r w:rsidR="00DD4789" w:rsidRPr="00DD4789">
        <w:rPr>
          <w:rFonts w:ascii="Bookman Old Style" w:hAnsi="Bookman Old Style"/>
        </w:rPr>
        <w:t xml:space="preserve"> </w:t>
      </w:r>
      <w:r w:rsidR="00DD4789" w:rsidRPr="00743DC7">
        <w:rPr>
          <w:rFonts w:ascii="Bookman Old Style" w:hAnsi="Bookman Old Style"/>
        </w:rPr>
        <w:t xml:space="preserve">GAP </w:t>
      </w:r>
      <w:proofErr w:type="spellStart"/>
      <w:r w:rsidR="00DD4789" w:rsidRPr="00743DC7">
        <w:rPr>
          <w:rFonts w:ascii="Bookman Old Style" w:hAnsi="Bookman Old Style"/>
        </w:rPr>
        <w:t>Process</w:t>
      </w:r>
      <w:proofErr w:type="spellEnd"/>
      <w:r w:rsidR="00DD4789" w:rsidRPr="00DD4789">
        <w:rPr>
          <w:rFonts w:ascii="Bookman Old Style" w:hAnsi="Bookman Old Style"/>
        </w:rPr>
        <w:t xml:space="preserve"> dokumentum</w:t>
      </w:r>
      <w:r w:rsidR="00DD4789" w:rsidRPr="00743DC7">
        <w:rPr>
          <w:rFonts w:ascii="Bookman Old Style" w:hAnsi="Bookman Old Style"/>
        </w:rPr>
        <w:t xml:space="preserve">: GAP </w:t>
      </w:r>
      <w:proofErr w:type="spellStart"/>
      <w:r w:rsidR="00DD4789" w:rsidRPr="00743DC7">
        <w:rPr>
          <w:rFonts w:ascii="Bookman Old Style" w:hAnsi="Bookman Old Style"/>
        </w:rPr>
        <w:t>Invitation</w:t>
      </w:r>
      <w:proofErr w:type="spellEnd"/>
      <w:r w:rsidR="00DD4789" w:rsidRPr="00743DC7">
        <w:rPr>
          <w:rFonts w:ascii="Bookman Old Style" w:hAnsi="Bookman Old Style"/>
        </w:rPr>
        <w:t xml:space="preserve"> </w:t>
      </w:r>
      <w:proofErr w:type="spellStart"/>
      <w:r w:rsidR="00DD4789" w:rsidRPr="00743DC7">
        <w:rPr>
          <w:rFonts w:ascii="Bookman Old Style" w:hAnsi="Bookman Old Style"/>
        </w:rPr>
        <w:t>letter</w:t>
      </w:r>
      <w:proofErr w:type="spellEnd"/>
      <w:r w:rsidR="006A09D4">
        <w:rPr>
          <w:rFonts w:ascii="Bookman Old Style" w:hAnsi="Bookman Old Style"/>
        </w:rPr>
        <w:t xml:space="preserve"> dokumentum</w:t>
      </w:r>
    </w:p>
  </w:footnote>
  <w:footnote w:id="2">
    <w:p w14:paraId="0AA40C60" w14:textId="65840832" w:rsidR="00D4759A" w:rsidRPr="00743DC7" w:rsidRDefault="00D4759A" w:rsidP="00743DC7">
      <w:pPr>
        <w:pStyle w:val="Lbjegyzetszveg"/>
        <w:jc w:val="both"/>
        <w:rPr>
          <w:rFonts w:ascii="Bookman Old Style" w:hAnsi="Bookman Old Style"/>
        </w:rPr>
      </w:pPr>
      <w:r w:rsidRPr="006036A9">
        <w:rPr>
          <w:rStyle w:val="Lbjegyzet-hivatkozs"/>
          <w:rFonts w:ascii="Bookman Old Style" w:hAnsi="Bookman Old Style"/>
        </w:rPr>
        <w:footnoteRef/>
      </w:r>
      <w:r w:rsidR="008845F0">
        <w:rPr>
          <w:rFonts w:ascii="Bookman Old Style" w:hAnsi="Bookman Old Style"/>
        </w:rPr>
        <w:t xml:space="preserve"> Az euróban rögzített összegeket</w:t>
      </w:r>
      <w:r w:rsidRPr="006036A9">
        <w:rPr>
          <w:rFonts w:ascii="Bookman Old Style" w:hAnsi="Bookman Old Style"/>
        </w:rPr>
        <w:t xml:space="preserve"> két tizedesjegy</w:t>
      </w:r>
      <w:r w:rsidR="001E149B" w:rsidRPr="006036A9">
        <w:rPr>
          <w:rFonts w:ascii="Bookman Old Style" w:hAnsi="Bookman Old Style"/>
        </w:rPr>
        <w:t>-</w:t>
      </w:r>
      <w:r w:rsidRPr="006036A9">
        <w:rPr>
          <w:rFonts w:ascii="Bookman Old Style" w:hAnsi="Bookman Old Style"/>
        </w:rPr>
        <w:t>pontos</w:t>
      </w:r>
      <w:r w:rsidR="006036A9" w:rsidRPr="006036A9">
        <w:rPr>
          <w:rFonts w:ascii="Bookman Old Style" w:hAnsi="Bookman Old Style"/>
        </w:rPr>
        <w:t>s</w:t>
      </w:r>
      <w:r w:rsidRPr="006036A9">
        <w:rPr>
          <w:rFonts w:ascii="Bookman Old Style" w:hAnsi="Bookman Old Style"/>
        </w:rPr>
        <w:t>ággal</w:t>
      </w:r>
      <w:r w:rsidR="008845F0">
        <w:rPr>
          <w:rFonts w:ascii="Bookman Old Style" w:hAnsi="Bookman Old Style"/>
        </w:rPr>
        <w:t>,</w:t>
      </w:r>
      <w:r w:rsidRPr="006036A9">
        <w:rPr>
          <w:rFonts w:ascii="Bookman Old Style" w:hAnsi="Bookman Old Style"/>
        </w:rPr>
        <w:t xml:space="preserve"> kerekítés nélkül</w:t>
      </w:r>
      <w:r w:rsidR="008845F0">
        <w:rPr>
          <w:rFonts w:ascii="Bookman Old Style" w:hAnsi="Bookman Old Style"/>
        </w:rPr>
        <w:t>, az igényelt hazai támogatást forintban, a kerekítés szabályainak megfelelően, egész összegben</w:t>
      </w:r>
      <w:r w:rsidR="00414B72" w:rsidRPr="006036A9">
        <w:rPr>
          <w:rFonts w:ascii="Bookman Old Style" w:hAnsi="Bookman Old Style"/>
        </w:rPr>
        <w:t xml:space="preserve"> </w:t>
      </w:r>
      <w:r w:rsidRPr="006036A9">
        <w:rPr>
          <w:rFonts w:ascii="Bookman Old Style" w:hAnsi="Bookman Old Style"/>
        </w:rPr>
        <w:t>szükséges megadni.</w:t>
      </w:r>
    </w:p>
  </w:footnote>
  <w:footnote w:id="3">
    <w:p w14:paraId="3A114ECD" w14:textId="66D2D2CB" w:rsidR="004500DD" w:rsidRPr="00743DC7" w:rsidRDefault="004500DD" w:rsidP="00D310F6">
      <w:pPr>
        <w:pStyle w:val="Lbjegyzetszveg"/>
        <w:jc w:val="both"/>
        <w:rPr>
          <w:rFonts w:ascii="Bookman Old Style" w:hAnsi="Bookman Old Style"/>
        </w:rPr>
      </w:pPr>
      <w:r w:rsidRPr="00743DC7">
        <w:rPr>
          <w:rStyle w:val="Lbjegyzet-hivatkozs"/>
          <w:rFonts w:ascii="Bookman Old Style" w:hAnsi="Bookman Old Style"/>
        </w:rPr>
        <w:footnoteRef/>
      </w:r>
      <w:r w:rsidRPr="00743DC7">
        <w:rPr>
          <w:rFonts w:ascii="Bookman Old Style" w:hAnsi="Bookman Old Style"/>
        </w:rPr>
        <w:t xml:space="preserve"> Ha a támogatást igénylő három éven belül már nyújtott be támogatási kérelmet a </w:t>
      </w:r>
      <w:r w:rsidR="00582F9F" w:rsidRPr="00743DC7">
        <w:rPr>
          <w:rFonts w:ascii="Bookman Old Style" w:hAnsi="Bookman Old Style"/>
        </w:rPr>
        <w:t>t</w:t>
      </w:r>
      <w:r w:rsidRPr="00743DC7">
        <w:rPr>
          <w:rFonts w:ascii="Bookman Old Style" w:hAnsi="Bookman Old Style"/>
        </w:rPr>
        <w:t>ámogató vagy jogelődje részére és a meghatározott okiratokban foglalt adatok nem változtak, akkor ezen okirat esetében nyilatkozat benyújtása szükséges, hogy az adatok nem változtak. Ez esetben kérjük a legutóbb benyújtásra került pályázat azonosító számának és a benyújtás idejének a feltüntetését.</w:t>
      </w:r>
    </w:p>
  </w:footnote>
  <w:footnote w:id="4">
    <w:p w14:paraId="76C0EA8C" w14:textId="77777777" w:rsidR="00E66DAA" w:rsidRPr="008F5076" w:rsidRDefault="00E66DAA">
      <w:pPr>
        <w:pStyle w:val="Lbjegyzetszveg"/>
        <w:rPr>
          <w:rFonts w:ascii="Bookman Old Style" w:hAnsi="Bookman Old Style"/>
        </w:rPr>
      </w:pPr>
    </w:p>
    <w:p w14:paraId="0B0E1F1C" w14:textId="27E60C9B" w:rsidR="00E66DAA" w:rsidRDefault="00E66DAA" w:rsidP="004411EA">
      <w:pPr>
        <w:pStyle w:val="Lbjegyzetszveg"/>
        <w:jc w:val="both"/>
      </w:pPr>
      <w:r w:rsidRPr="00743DC7">
        <w:rPr>
          <w:rStyle w:val="Lbjegyzet-hivatkozs"/>
          <w:rFonts w:ascii="Bookman Old Style" w:hAnsi="Bookman Old Style"/>
        </w:rPr>
        <w:footnoteRef/>
      </w:r>
      <w:r w:rsidRPr="008F5076">
        <w:rPr>
          <w:rFonts w:ascii="Bookman Old Style" w:hAnsi="Bookman Old Style"/>
        </w:rPr>
        <w:t xml:space="preserve"> A dokumentumok a </w:t>
      </w:r>
      <w:r w:rsidR="00425311">
        <w:rPr>
          <w:rFonts w:ascii="Bookman Old Style" w:hAnsi="Bookman Old Style"/>
        </w:rPr>
        <w:t>támogatott</w:t>
      </w:r>
      <w:r w:rsidRPr="008F5076">
        <w:rPr>
          <w:rFonts w:ascii="Bookman Old Style" w:hAnsi="Bookman Old Style"/>
        </w:rPr>
        <w:t xml:space="preserve"> közvetlen uniós pályázat státusza szerint a következők lehetnek: </w:t>
      </w:r>
      <w:r w:rsidR="008845F0">
        <w:rPr>
          <w:rFonts w:ascii="Bookman Old Style" w:hAnsi="Bookman Old Style"/>
        </w:rPr>
        <w:t xml:space="preserve">1. a </w:t>
      </w:r>
      <w:proofErr w:type="spellStart"/>
      <w:r w:rsidR="008845F0">
        <w:rPr>
          <w:rFonts w:ascii="Bookman Old Style" w:hAnsi="Bookman Old Style"/>
        </w:rPr>
        <w:t>Funding</w:t>
      </w:r>
      <w:proofErr w:type="spellEnd"/>
      <w:r w:rsidR="008845F0">
        <w:rPr>
          <w:rFonts w:ascii="Bookman Old Style" w:hAnsi="Bookman Old Style"/>
        </w:rPr>
        <w:t xml:space="preserve"> &amp; </w:t>
      </w:r>
      <w:proofErr w:type="spellStart"/>
      <w:r w:rsidR="008845F0">
        <w:rPr>
          <w:rFonts w:ascii="Bookman Old Style" w:hAnsi="Bookman Old Style"/>
        </w:rPr>
        <w:t>Tenders</w:t>
      </w:r>
      <w:proofErr w:type="spellEnd"/>
      <w:r w:rsidR="008845F0">
        <w:rPr>
          <w:rFonts w:ascii="Bookman Old Style" w:hAnsi="Bookman Old Style"/>
        </w:rPr>
        <w:t xml:space="preserve"> portál hivatalos visszaigazolása a közvetlen uniós pályázat benyújtásáról, 2. </w:t>
      </w:r>
      <w:r w:rsidRPr="008F5076">
        <w:rPr>
          <w:rFonts w:ascii="Bookman Old Style" w:hAnsi="Bookman Old Style" w:cstheme="minorHAnsi"/>
        </w:rPr>
        <w:t xml:space="preserve">GAP </w:t>
      </w:r>
      <w:proofErr w:type="spellStart"/>
      <w:r w:rsidRPr="008F5076">
        <w:rPr>
          <w:rFonts w:ascii="Bookman Old Style" w:hAnsi="Bookman Old Style" w:cstheme="minorHAnsi"/>
        </w:rPr>
        <w:t>Process</w:t>
      </w:r>
      <w:proofErr w:type="spellEnd"/>
      <w:r w:rsidRPr="008F5076">
        <w:rPr>
          <w:rFonts w:ascii="Bookman Old Style" w:hAnsi="Bookman Old Style" w:cstheme="minorHAnsi"/>
        </w:rPr>
        <w:t xml:space="preserve"> </w:t>
      </w:r>
      <w:proofErr w:type="spellStart"/>
      <w:r w:rsidRPr="008F5076">
        <w:rPr>
          <w:rFonts w:ascii="Bookman Old Style" w:hAnsi="Bookman Old Style" w:cstheme="minorHAnsi"/>
        </w:rPr>
        <w:t>document</w:t>
      </w:r>
      <w:proofErr w:type="spellEnd"/>
      <w:r w:rsidR="008F5076" w:rsidRPr="008F5076">
        <w:rPr>
          <w:rFonts w:ascii="Bookman Old Style" w:hAnsi="Bookman Old Style" w:cstheme="minorHAnsi"/>
        </w:rPr>
        <w:t>/</w:t>
      </w:r>
      <w:r w:rsidRPr="008F5076">
        <w:rPr>
          <w:rFonts w:ascii="Bookman Old Style" w:hAnsi="Bookman Old Style" w:cstheme="minorHAnsi"/>
        </w:rPr>
        <w:t xml:space="preserve">GAP </w:t>
      </w:r>
      <w:proofErr w:type="spellStart"/>
      <w:r w:rsidRPr="008F5076">
        <w:rPr>
          <w:rFonts w:ascii="Bookman Old Style" w:hAnsi="Bookman Old Style" w:cstheme="minorHAnsi"/>
        </w:rPr>
        <w:t>Invitation</w:t>
      </w:r>
      <w:proofErr w:type="spellEnd"/>
      <w:r w:rsidRPr="008F5076">
        <w:rPr>
          <w:rFonts w:ascii="Bookman Old Style" w:hAnsi="Bookman Old Style" w:cstheme="minorHAnsi"/>
        </w:rPr>
        <w:t xml:space="preserve"> </w:t>
      </w:r>
      <w:proofErr w:type="spellStart"/>
      <w:r w:rsidRPr="008F5076">
        <w:rPr>
          <w:rFonts w:ascii="Bookman Old Style" w:hAnsi="Bookman Old Style" w:cstheme="minorHAnsi"/>
        </w:rPr>
        <w:t>Letter</w:t>
      </w:r>
      <w:proofErr w:type="spellEnd"/>
      <w:r w:rsidRPr="008F5076">
        <w:rPr>
          <w:rFonts w:ascii="Bookman Old Style" w:hAnsi="Bookman Old Style" w:cstheme="minorHAnsi"/>
        </w:rPr>
        <w:t xml:space="preserve">, </w:t>
      </w:r>
      <w:r w:rsidR="008845F0">
        <w:rPr>
          <w:rFonts w:ascii="Bookman Old Style" w:hAnsi="Bookman Old Style" w:cstheme="minorHAnsi"/>
        </w:rPr>
        <w:t xml:space="preserve">3. </w:t>
      </w:r>
      <w:r w:rsidRPr="008F5076">
        <w:rPr>
          <w:rFonts w:ascii="Bookman Old Style" w:hAnsi="Bookman Old Style" w:cstheme="minorHAnsi"/>
        </w:rPr>
        <w:t xml:space="preserve">Grant </w:t>
      </w:r>
      <w:proofErr w:type="spellStart"/>
      <w:r w:rsidRPr="008F5076">
        <w:rPr>
          <w:rFonts w:ascii="Bookman Old Style" w:hAnsi="Bookman Old Style" w:cstheme="minorHAnsi"/>
        </w:rPr>
        <w:t>Agreement</w:t>
      </w:r>
      <w:proofErr w:type="spellEnd"/>
      <w:r w:rsidRPr="008F5076">
        <w:rPr>
          <w:rFonts w:ascii="Bookman Old Style" w:hAnsi="Bookman Old Style" w:cstheme="minorHAnsi"/>
        </w:rPr>
        <w:t xml:space="preserve"> dokumentum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75F5E"/>
    <w:multiLevelType w:val="hybridMultilevel"/>
    <w:tmpl w:val="DEE8E6D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969FE"/>
    <w:multiLevelType w:val="hybridMultilevel"/>
    <w:tmpl w:val="209C4E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185097"/>
    <w:multiLevelType w:val="hybridMultilevel"/>
    <w:tmpl w:val="3676DC1C"/>
    <w:lvl w:ilvl="0" w:tplc="040E0017">
      <w:start w:val="1"/>
      <w:numFmt w:val="lowerLetter"/>
      <w:lvlText w:val="%1)"/>
      <w:lvlJc w:val="left"/>
      <w:pPr>
        <w:ind w:left="970" w:hanging="61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A6254"/>
    <w:multiLevelType w:val="hybridMultilevel"/>
    <w:tmpl w:val="1FA2DF0E"/>
    <w:lvl w:ilvl="0" w:tplc="7E38A7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63B52"/>
    <w:multiLevelType w:val="hybridMultilevel"/>
    <w:tmpl w:val="8AF2E9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05858"/>
    <w:multiLevelType w:val="hybridMultilevel"/>
    <w:tmpl w:val="E52681C4"/>
    <w:lvl w:ilvl="0" w:tplc="040E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2"/>
    <w:rsid w:val="00002A2F"/>
    <w:rsid w:val="00002AF9"/>
    <w:rsid w:val="000162B9"/>
    <w:rsid w:val="0002587F"/>
    <w:rsid w:val="000300CF"/>
    <w:rsid w:val="00032441"/>
    <w:rsid w:val="000334AC"/>
    <w:rsid w:val="00035697"/>
    <w:rsid w:val="0004131E"/>
    <w:rsid w:val="00043587"/>
    <w:rsid w:val="0005126E"/>
    <w:rsid w:val="00054131"/>
    <w:rsid w:val="00056164"/>
    <w:rsid w:val="00056428"/>
    <w:rsid w:val="000571AC"/>
    <w:rsid w:val="000651DF"/>
    <w:rsid w:val="00066C13"/>
    <w:rsid w:val="00067896"/>
    <w:rsid w:val="000764BF"/>
    <w:rsid w:val="00084988"/>
    <w:rsid w:val="0008631A"/>
    <w:rsid w:val="000914D3"/>
    <w:rsid w:val="0009546C"/>
    <w:rsid w:val="00097F3A"/>
    <w:rsid w:val="000A57FE"/>
    <w:rsid w:val="000B03F5"/>
    <w:rsid w:val="000B3914"/>
    <w:rsid w:val="000B5A6E"/>
    <w:rsid w:val="000B7D9C"/>
    <w:rsid w:val="000C0F9F"/>
    <w:rsid w:val="000C6138"/>
    <w:rsid w:val="000C6D1F"/>
    <w:rsid w:val="000C7140"/>
    <w:rsid w:val="000D46BE"/>
    <w:rsid w:val="000D4EFE"/>
    <w:rsid w:val="000D6E20"/>
    <w:rsid w:val="000D71C9"/>
    <w:rsid w:val="000E041A"/>
    <w:rsid w:val="000F3A5C"/>
    <w:rsid w:val="000F7032"/>
    <w:rsid w:val="0010037F"/>
    <w:rsid w:val="0010585D"/>
    <w:rsid w:val="00106CF2"/>
    <w:rsid w:val="001075C8"/>
    <w:rsid w:val="00107B9A"/>
    <w:rsid w:val="001107EE"/>
    <w:rsid w:val="00111871"/>
    <w:rsid w:val="001146C4"/>
    <w:rsid w:val="001207A7"/>
    <w:rsid w:val="0013092F"/>
    <w:rsid w:val="00131CFD"/>
    <w:rsid w:val="001332E2"/>
    <w:rsid w:val="00134D83"/>
    <w:rsid w:val="001357C7"/>
    <w:rsid w:val="00141553"/>
    <w:rsid w:val="00144226"/>
    <w:rsid w:val="00145CA9"/>
    <w:rsid w:val="00145F24"/>
    <w:rsid w:val="001466CB"/>
    <w:rsid w:val="00146A48"/>
    <w:rsid w:val="00155132"/>
    <w:rsid w:val="00160B32"/>
    <w:rsid w:val="00160C87"/>
    <w:rsid w:val="00163D89"/>
    <w:rsid w:val="00170802"/>
    <w:rsid w:val="00172E61"/>
    <w:rsid w:val="00177877"/>
    <w:rsid w:val="00181362"/>
    <w:rsid w:val="001820D9"/>
    <w:rsid w:val="001859CF"/>
    <w:rsid w:val="001878CD"/>
    <w:rsid w:val="0019080A"/>
    <w:rsid w:val="00193C03"/>
    <w:rsid w:val="00194AE8"/>
    <w:rsid w:val="0019509D"/>
    <w:rsid w:val="001A0C55"/>
    <w:rsid w:val="001A1C43"/>
    <w:rsid w:val="001A28C9"/>
    <w:rsid w:val="001A33F3"/>
    <w:rsid w:val="001A64F7"/>
    <w:rsid w:val="001A688A"/>
    <w:rsid w:val="001B1FF5"/>
    <w:rsid w:val="001B2085"/>
    <w:rsid w:val="001B23BA"/>
    <w:rsid w:val="001B643E"/>
    <w:rsid w:val="001C3A24"/>
    <w:rsid w:val="001C5B2D"/>
    <w:rsid w:val="001D09EA"/>
    <w:rsid w:val="001D0D65"/>
    <w:rsid w:val="001D7DA6"/>
    <w:rsid w:val="001E149B"/>
    <w:rsid w:val="001E22EC"/>
    <w:rsid w:val="001E2523"/>
    <w:rsid w:val="001E6C1C"/>
    <w:rsid w:val="001E7656"/>
    <w:rsid w:val="001F5438"/>
    <w:rsid w:val="001F7AB8"/>
    <w:rsid w:val="00202670"/>
    <w:rsid w:val="00203109"/>
    <w:rsid w:val="002068CC"/>
    <w:rsid w:val="0021285A"/>
    <w:rsid w:val="00215C60"/>
    <w:rsid w:val="00216224"/>
    <w:rsid w:val="00217C5E"/>
    <w:rsid w:val="002214DE"/>
    <w:rsid w:val="0022799E"/>
    <w:rsid w:val="00232260"/>
    <w:rsid w:val="0023398E"/>
    <w:rsid w:val="0023667B"/>
    <w:rsid w:val="00242ED2"/>
    <w:rsid w:val="00243F14"/>
    <w:rsid w:val="00244CE8"/>
    <w:rsid w:val="00247E23"/>
    <w:rsid w:val="00252993"/>
    <w:rsid w:val="00267E43"/>
    <w:rsid w:val="002769E4"/>
    <w:rsid w:val="00280430"/>
    <w:rsid w:val="00281275"/>
    <w:rsid w:val="0028209C"/>
    <w:rsid w:val="00282C23"/>
    <w:rsid w:val="00291CEF"/>
    <w:rsid w:val="00292B4C"/>
    <w:rsid w:val="00295136"/>
    <w:rsid w:val="00297789"/>
    <w:rsid w:val="002B317C"/>
    <w:rsid w:val="002C78FE"/>
    <w:rsid w:val="002D1967"/>
    <w:rsid w:val="002D44BA"/>
    <w:rsid w:val="002E3D19"/>
    <w:rsid w:val="002F1844"/>
    <w:rsid w:val="002F3240"/>
    <w:rsid w:val="00306878"/>
    <w:rsid w:val="00311767"/>
    <w:rsid w:val="00314044"/>
    <w:rsid w:val="00321198"/>
    <w:rsid w:val="00336393"/>
    <w:rsid w:val="003426BE"/>
    <w:rsid w:val="003429AB"/>
    <w:rsid w:val="0035051F"/>
    <w:rsid w:val="00352EC3"/>
    <w:rsid w:val="00353AC3"/>
    <w:rsid w:val="00353ADD"/>
    <w:rsid w:val="0035609D"/>
    <w:rsid w:val="00360D83"/>
    <w:rsid w:val="00362A7B"/>
    <w:rsid w:val="00362E49"/>
    <w:rsid w:val="0036535B"/>
    <w:rsid w:val="00372179"/>
    <w:rsid w:val="0037645F"/>
    <w:rsid w:val="00376CDB"/>
    <w:rsid w:val="003851D0"/>
    <w:rsid w:val="00386E25"/>
    <w:rsid w:val="00390529"/>
    <w:rsid w:val="00395D50"/>
    <w:rsid w:val="003A1B7C"/>
    <w:rsid w:val="003A3545"/>
    <w:rsid w:val="003A4810"/>
    <w:rsid w:val="003B4FFC"/>
    <w:rsid w:val="003B53AE"/>
    <w:rsid w:val="003B5E90"/>
    <w:rsid w:val="003C4E4C"/>
    <w:rsid w:val="003C7909"/>
    <w:rsid w:val="003C7BF6"/>
    <w:rsid w:val="003D63F6"/>
    <w:rsid w:val="003E0312"/>
    <w:rsid w:val="003F06F7"/>
    <w:rsid w:val="00401262"/>
    <w:rsid w:val="00402038"/>
    <w:rsid w:val="00402068"/>
    <w:rsid w:val="004024A9"/>
    <w:rsid w:val="004040A7"/>
    <w:rsid w:val="004072BE"/>
    <w:rsid w:val="00410A8B"/>
    <w:rsid w:val="00411E34"/>
    <w:rsid w:val="00414B72"/>
    <w:rsid w:val="00416870"/>
    <w:rsid w:val="00421319"/>
    <w:rsid w:val="00421BFA"/>
    <w:rsid w:val="00425311"/>
    <w:rsid w:val="004311C3"/>
    <w:rsid w:val="004411EA"/>
    <w:rsid w:val="00444296"/>
    <w:rsid w:val="004500DD"/>
    <w:rsid w:val="00454953"/>
    <w:rsid w:val="00455CCB"/>
    <w:rsid w:val="0046008A"/>
    <w:rsid w:val="00461AA3"/>
    <w:rsid w:val="00470413"/>
    <w:rsid w:val="00473161"/>
    <w:rsid w:val="004761A2"/>
    <w:rsid w:val="00476911"/>
    <w:rsid w:val="00480BD2"/>
    <w:rsid w:val="004812EF"/>
    <w:rsid w:val="00482708"/>
    <w:rsid w:val="004834DD"/>
    <w:rsid w:val="004869C1"/>
    <w:rsid w:val="004918A2"/>
    <w:rsid w:val="0049535F"/>
    <w:rsid w:val="00497A0A"/>
    <w:rsid w:val="004A34E1"/>
    <w:rsid w:val="004B7947"/>
    <w:rsid w:val="004C1E1F"/>
    <w:rsid w:val="004C5387"/>
    <w:rsid w:val="004C6C3A"/>
    <w:rsid w:val="004D4A0C"/>
    <w:rsid w:val="004D4D70"/>
    <w:rsid w:val="004D6391"/>
    <w:rsid w:val="004D6F0A"/>
    <w:rsid w:val="004E2147"/>
    <w:rsid w:val="004E2567"/>
    <w:rsid w:val="004E60F3"/>
    <w:rsid w:val="004F75FF"/>
    <w:rsid w:val="005039B7"/>
    <w:rsid w:val="005160DD"/>
    <w:rsid w:val="0051623A"/>
    <w:rsid w:val="00517394"/>
    <w:rsid w:val="00517B2F"/>
    <w:rsid w:val="00530ADA"/>
    <w:rsid w:val="00530AFD"/>
    <w:rsid w:val="00534CA8"/>
    <w:rsid w:val="0053508B"/>
    <w:rsid w:val="005436F6"/>
    <w:rsid w:val="00560C71"/>
    <w:rsid w:val="00560F12"/>
    <w:rsid w:val="00567BE8"/>
    <w:rsid w:val="00571B18"/>
    <w:rsid w:val="00573CEE"/>
    <w:rsid w:val="005802CC"/>
    <w:rsid w:val="00581192"/>
    <w:rsid w:val="00582F9F"/>
    <w:rsid w:val="005876ED"/>
    <w:rsid w:val="005902E7"/>
    <w:rsid w:val="0059075B"/>
    <w:rsid w:val="005934C3"/>
    <w:rsid w:val="00593B6A"/>
    <w:rsid w:val="00594169"/>
    <w:rsid w:val="005A3392"/>
    <w:rsid w:val="005A39A9"/>
    <w:rsid w:val="005A6360"/>
    <w:rsid w:val="005B411A"/>
    <w:rsid w:val="005B4822"/>
    <w:rsid w:val="005B4BAA"/>
    <w:rsid w:val="005C43E4"/>
    <w:rsid w:val="005D1AD8"/>
    <w:rsid w:val="005D2033"/>
    <w:rsid w:val="005D2456"/>
    <w:rsid w:val="005D7AAE"/>
    <w:rsid w:val="005E3985"/>
    <w:rsid w:val="005E43BB"/>
    <w:rsid w:val="005E71E9"/>
    <w:rsid w:val="006036A9"/>
    <w:rsid w:val="00604651"/>
    <w:rsid w:val="00607761"/>
    <w:rsid w:val="00607A96"/>
    <w:rsid w:val="00610AF2"/>
    <w:rsid w:val="00617248"/>
    <w:rsid w:val="00627CA1"/>
    <w:rsid w:val="0063552A"/>
    <w:rsid w:val="006360EB"/>
    <w:rsid w:val="0065429F"/>
    <w:rsid w:val="006601DC"/>
    <w:rsid w:val="0066469D"/>
    <w:rsid w:val="00665A40"/>
    <w:rsid w:val="00666615"/>
    <w:rsid w:val="00667DB0"/>
    <w:rsid w:val="0067608B"/>
    <w:rsid w:val="00682DC3"/>
    <w:rsid w:val="00690D7A"/>
    <w:rsid w:val="006A09D4"/>
    <w:rsid w:val="006A6858"/>
    <w:rsid w:val="006A7015"/>
    <w:rsid w:val="006B3202"/>
    <w:rsid w:val="006B333E"/>
    <w:rsid w:val="006B6E5D"/>
    <w:rsid w:val="006B7007"/>
    <w:rsid w:val="006C3E4C"/>
    <w:rsid w:val="006C4278"/>
    <w:rsid w:val="006C4F07"/>
    <w:rsid w:val="006E379E"/>
    <w:rsid w:val="006F0DE1"/>
    <w:rsid w:val="006F5A9B"/>
    <w:rsid w:val="006F7017"/>
    <w:rsid w:val="00706140"/>
    <w:rsid w:val="00714009"/>
    <w:rsid w:val="00730ABA"/>
    <w:rsid w:val="00731211"/>
    <w:rsid w:val="00740099"/>
    <w:rsid w:val="00742986"/>
    <w:rsid w:val="00743DC7"/>
    <w:rsid w:val="007452DD"/>
    <w:rsid w:val="00747BC5"/>
    <w:rsid w:val="00755F83"/>
    <w:rsid w:val="007568EF"/>
    <w:rsid w:val="00761395"/>
    <w:rsid w:val="00766EB9"/>
    <w:rsid w:val="00770939"/>
    <w:rsid w:val="00771C12"/>
    <w:rsid w:val="00776383"/>
    <w:rsid w:val="00781EF9"/>
    <w:rsid w:val="00783B36"/>
    <w:rsid w:val="00785B6B"/>
    <w:rsid w:val="007864A2"/>
    <w:rsid w:val="007901D3"/>
    <w:rsid w:val="007924FB"/>
    <w:rsid w:val="007A0969"/>
    <w:rsid w:val="007A675E"/>
    <w:rsid w:val="007B0557"/>
    <w:rsid w:val="007B3BE3"/>
    <w:rsid w:val="007B7868"/>
    <w:rsid w:val="007B7A6A"/>
    <w:rsid w:val="007D1586"/>
    <w:rsid w:val="007D2A93"/>
    <w:rsid w:val="007D390F"/>
    <w:rsid w:val="007E0E3A"/>
    <w:rsid w:val="007E3C26"/>
    <w:rsid w:val="007E3D0D"/>
    <w:rsid w:val="007E6AB2"/>
    <w:rsid w:val="007F4A92"/>
    <w:rsid w:val="00802C8D"/>
    <w:rsid w:val="00810C2C"/>
    <w:rsid w:val="00810E58"/>
    <w:rsid w:val="008201D4"/>
    <w:rsid w:val="008223F1"/>
    <w:rsid w:val="008347DD"/>
    <w:rsid w:val="0083545A"/>
    <w:rsid w:val="008360A9"/>
    <w:rsid w:val="008402FC"/>
    <w:rsid w:val="0084225D"/>
    <w:rsid w:val="00846A0E"/>
    <w:rsid w:val="008523DC"/>
    <w:rsid w:val="00856FB9"/>
    <w:rsid w:val="00865D9B"/>
    <w:rsid w:val="00873F0A"/>
    <w:rsid w:val="0087413A"/>
    <w:rsid w:val="00875939"/>
    <w:rsid w:val="00881A7A"/>
    <w:rsid w:val="00883950"/>
    <w:rsid w:val="008845F0"/>
    <w:rsid w:val="00886818"/>
    <w:rsid w:val="00894D8D"/>
    <w:rsid w:val="008A004B"/>
    <w:rsid w:val="008A2752"/>
    <w:rsid w:val="008A57CA"/>
    <w:rsid w:val="008A72F1"/>
    <w:rsid w:val="008A76F4"/>
    <w:rsid w:val="008D52BD"/>
    <w:rsid w:val="008E4EEC"/>
    <w:rsid w:val="008F0663"/>
    <w:rsid w:val="008F1100"/>
    <w:rsid w:val="008F2405"/>
    <w:rsid w:val="008F5076"/>
    <w:rsid w:val="009012D8"/>
    <w:rsid w:val="00903112"/>
    <w:rsid w:val="0091229D"/>
    <w:rsid w:val="0091274E"/>
    <w:rsid w:val="00913002"/>
    <w:rsid w:val="00917F8E"/>
    <w:rsid w:val="00920770"/>
    <w:rsid w:val="009341A2"/>
    <w:rsid w:val="009366E0"/>
    <w:rsid w:val="00942E5E"/>
    <w:rsid w:val="00946578"/>
    <w:rsid w:val="00951E19"/>
    <w:rsid w:val="00960414"/>
    <w:rsid w:val="00960AAD"/>
    <w:rsid w:val="00963AEC"/>
    <w:rsid w:val="00966585"/>
    <w:rsid w:val="00966AE8"/>
    <w:rsid w:val="00972E9B"/>
    <w:rsid w:val="0097457F"/>
    <w:rsid w:val="0097646C"/>
    <w:rsid w:val="009801B1"/>
    <w:rsid w:val="0098318A"/>
    <w:rsid w:val="00985ABB"/>
    <w:rsid w:val="00994AA0"/>
    <w:rsid w:val="0099730F"/>
    <w:rsid w:val="009A1B5E"/>
    <w:rsid w:val="009A1CE5"/>
    <w:rsid w:val="009A51CB"/>
    <w:rsid w:val="009A5407"/>
    <w:rsid w:val="009B1DE6"/>
    <w:rsid w:val="009B5C73"/>
    <w:rsid w:val="009B66BE"/>
    <w:rsid w:val="009C011D"/>
    <w:rsid w:val="009C707F"/>
    <w:rsid w:val="009D110C"/>
    <w:rsid w:val="009D16B8"/>
    <w:rsid w:val="009D3724"/>
    <w:rsid w:val="009D38DC"/>
    <w:rsid w:val="009E66A5"/>
    <w:rsid w:val="009F4E69"/>
    <w:rsid w:val="009F5943"/>
    <w:rsid w:val="009F7E95"/>
    <w:rsid w:val="00A012AC"/>
    <w:rsid w:val="00A02277"/>
    <w:rsid w:val="00A03168"/>
    <w:rsid w:val="00A0403E"/>
    <w:rsid w:val="00A11C06"/>
    <w:rsid w:val="00A122BA"/>
    <w:rsid w:val="00A12D00"/>
    <w:rsid w:val="00A1389A"/>
    <w:rsid w:val="00A14201"/>
    <w:rsid w:val="00A17E36"/>
    <w:rsid w:val="00A24B0C"/>
    <w:rsid w:val="00A2590E"/>
    <w:rsid w:val="00A26738"/>
    <w:rsid w:val="00A334ED"/>
    <w:rsid w:val="00A35D84"/>
    <w:rsid w:val="00A368C5"/>
    <w:rsid w:val="00A423F3"/>
    <w:rsid w:val="00A5111F"/>
    <w:rsid w:val="00A62765"/>
    <w:rsid w:val="00A656E5"/>
    <w:rsid w:val="00A909FE"/>
    <w:rsid w:val="00AA3FA2"/>
    <w:rsid w:val="00AA4F1F"/>
    <w:rsid w:val="00AA6140"/>
    <w:rsid w:val="00AB41DC"/>
    <w:rsid w:val="00AC3713"/>
    <w:rsid w:val="00AD1C72"/>
    <w:rsid w:val="00AD23AB"/>
    <w:rsid w:val="00AD31C5"/>
    <w:rsid w:val="00AD77C2"/>
    <w:rsid w:val="00AE4BF1"/>
    <w:rsid w:val="00AE6A16"/>
    <w:rsid w:val="00AF190D"/>
    <w:rsid w:val="00AF208A"/>
    <w:rsid w:val="00AF5462"/>
    <w:rsid w:val="00B04232"/>
    <w:rsid w:val="00B126AC"/>
    <w:rsid w:val="00B1524C"/>
    <w:rsid w:val="00B15A9D"/>
    <w:rsid w:val="00B16A35"/>
    <w:rsid w:val="00B21DD5"/>
    <w:rsid w:val="00B317F2"/>
    <w:rsid w:val="00B37C49"/>
    <w:rsid w:val="00B4648C"/>
    <w:rsid w:val="00B46CEC"/>
    <w:rsid w:val="00B51D3A"/>
    <w:rsid w:val="00B55F9D"/>
    <w:rsid w:val="00B64F34"/>
    <w:rsid w:val="00B70D4A"/>
    <w:rsid w:val="00B74072"/>
    <w:rsid w:val="00B746EF"/>
    <w:rsid w:val="00B86A96"/>
    <w:rsid w:val="00B86EED"/>
    <w:rsid w:val="00B911C7"/>
    <w:rsid w:val="00B9148E"/>
    <w:rsid w:val="00B92C22"/>
    <w:rsid w:val="00BA0C34"/>
    <w:rsid w:val="00BA6566"/>
    <w:rsid w:val="00BB06AE"/>
    <w:rsid w:val="00BD3038"/>
    <w:rsid w:val="00BD5912"/>
    <w:rsid w:val="00BD79D0"/>
    <w:rsid w:val="00BE28D8"/>
    <w:rsid w:val="00BF2ACC"/>
    <w:rsid w:val="00BF660F"/>
    <w:rsid w:val="00C0379A"/>
    <w:rsid w:val="00C06354"/>
    <w:rsid w:val="00C10554"/>
    <w:rsid w:val="00C151E6"/>
    <w:rsid w:val="00C15F0A"/>
    <w:rsid w:val="00C16B11"/>
    <w:rsid w:val="00C20FA5"/>
    <w:rsid w:val="00C222E3"/>
    <w:rsid w:val="00C2624C"/>
    <w:rsid w:val="00C34097"/>
    <w:rsid w:val="00C34B18"/>
    <w:rsid w:val="00C35D20"/>
    <w:rsid w:val="00C36187"/>
    <w:rsid w:val="00C36915"/>
    <w:rsid w:val="00C40C2D"/>
    <w:rsid w:val="00C410D5"/>
    <w:rsid w:val="00C45CAE"/>
    <w:rsid w:val="00C47196"/>
    <w:rsid w:val="00C47D50"/>
    <w:rsid w:val="00C47F9D"/>
    <w:rsid w:val="00C5176F"/>
    <w:rsid w:val="00C5294C"/>
    <w:rsid w:val="00C5421A"/>
    <w:rsid w:val="00C640D2"/>
    <w:rsid w:val="00C732D9"/>
    <w:rsid w:val="00C80F45"/>
    <w:rsid w:val="00C82345"/>
    <w:rsid w:val="00C8311D"/>
    <w:rsid w:val="00C83285"/>
    <w:rsid w:val="00C955D4"/>
    <w:rsid w:val="00C956FE"/>
    <w:rsid w:val="00CA03E1"/>
    <w:rsid w:val="00CA2782"/>
    <w:rsid w:val="00CA47E4"/>
    <w:rsid w:val="00CA5E6F"/>
    <w:rsid w:val="00CB164A"/>
    <w:rsid w:val="00CB4175"/>
    <w:rsid w:val="00CB4773"/>
    <w:rsid w:val="00CB5279"/>
    <w:rsid w:val="00CB7BDE"/>
    <w:rsid w:val="00CC2184"/>
    <w:rsid w:val="00CD07FE"/>
    <w:rsid w:val="00CD6729"/>
    <w:rsid w:val="00CD7FED"/>
    <w:rsid w:val="00CE112A"/>
    <w:rsid w:val="00CF308D"/>
    <w:rsid w:val="00CF6A07"/>
    <w:rsid w:val="00CF6A6E"/>
    <w:rsid w:val="00CF7D57"/>
    <w:rsid w:val="00D03302"/>
    <w:rsid w:val="00D0609F"/>
    <w:rsid w:val="00D10827"/>
    <w:rsid w:val="00D21425"/>
    <w:rsid w:val="00D25713"/>
    <w:rsid w:val="00D25DDD"/>
    <w:rsid w:val="00D271BB"/>
    <w:rsid w:val="00D310F6"/>
    <w:rsid w:val="00D364A2"/>
    <w:rsid w:val="00D37844"/>
    <w:rsid w:val="00D45037"/>
    <w:rsid w:val="00D4759A"/>
    <w:rsid w:val="00D539C6"/>
    <w:rsid w:val="00D53C13"/>
    <w:rsid w:val="00D56C15"/>
    <w:rsid w:val="00D62FDA"/>
    <w:rsid w:val="00D63FF0"/>
    <w:rsid w:val="00D65487"/>
    <w:rsid w:val="00D753D6"/>
    <w:rsid w:val="00D75C7C"/>
    <w:rsid w:val="00D85156"/>
    <w:rsid w:val="00D867CF"/>
    <w:rsid w:val="00D91EA9"/>
    <w:rsid w:val="00D93CD0"/>
    <w:rsid w:val="00DA075A"/>
    <w:rsid w:val="00DA2444"/>
    <w:rsid w:val="00DC5342"/>
    <w:rsid w:val="00DC6A5D"/>
    <w:rsid w:val="00DC76C2"/>
    <w:rsid w:val="00DD040B"/>
    <w:rsid w:val="00DD1175"/>
    <w:rsid w:val="00DD1924"/>
    <w:rsid w:val="00DD2109"/>
    <w:rsid w:val="00DD2841"/>
    <w:rsid w:val="00DD343C"/>
    <w:rsid w:val="00DD3974"/>
    <w:rsid w:val="00DD4789"/>
    <w:rsid w:val="00DE33BE"/>
    <w:rsid w:val="00DE7FFC"/>
    <w:rsid w:val="00DF42CA"/>
    <w:rsid w:val="00E0723C"/>
    <w:rsid w:val="00E10556"/>
    <w:rsid w:val="00E1391F"/>
    <w:rsid w:val="00E221AF"/>
    <w:rsid w:val="00E23184"/>
    <w:rsid w:val="00E24552"/>
    <w:rsid w:val="00E2504C"/>
    <w:rsid w:val="00E321C7"/>
    <w:rsid w:val="00E33549"/>
    <w:rsid w:val="00E34300"/>
    <w:rsid w:val="00E372DD"/>
    <w:rsid w:val="00E42C22"/>
    <w:rsid w:val="00E43153"/>
    <w:rsid w:val="00E4325D"/>
    <w:rsid w:val="00E46EE1"/>
    <w:rsid w:val="00E47322"/>
    <w:rsid w:val="00E5359C"/>
    <w:rsid w:val="00E635B3"/>
    <w:rsid w:val="00E64640"/>
    <w:rsid w:val="00E65839"/>
    <w:rsid w:val="00E66DAA"/>
    <w:rsid w:val="00E7216B"/>
    <w:rsid w:val="00E726D6"/>
    <w:rsid w:val="00E8540C"/>
    <w:rsid w:val="00E87DA6"/>
    <w:rsid w:val="00E91CF2"/>
    <w:rsid w:val="00E969AF"/>
    <w:rsid w:val="00E973AA"/>
    <w:rsid w:val="00EA0005"/>
    <w:rsid w:val="00EA1A85"/>
    <w:rsid w:val="00EA373F"/>
    <w:rsid w:val="00EA399D"/>
    <w:rsid w:val="00EB107E"/>
    <w:rsid w:val="00EC527A"/>
    <w:rsid w:val="00EC54D7"/>
    <w:rsid w:val="00EC76BF"/>
    <w:rsid w:val="00ED75D8"/>
    <w:rsid w:val="00EE0781"/>
    <w:rsid w:val="00EE40F8"/>
    <w:rsid w:val="00EE75FA"/>
    <w:rsid w:val="00EF0A04"/>
    <w:rsid w:val="00EF3F6C"/>
    <w:rsid w:val="00EF4364"/>
    <w:rsid w:val="00EF4882"/>
    <w:rsid w:val="00EF6FE5"/>
    <w:rsid w:val="00EF7C28"/>
    <w:rsid w:val="00F00371"/>
    <w:rsid w:val="00F01894"/>
    <w:rsid w:val="00F037F8"/>
    <w:rsid w:val="00F069B0"/>
    <w:rsid w:val="00F139D1"/>
    <w:rsid w:val="00F159A6"/>
    <w:rsid w:val="00F1689A"/>
    <w:rsid w:val="00F26352"/>
    <w:rsid w:val="00F31DC4"/>
    <w:rsid w:val="00F3568E"/>
    <w:rsid w:val="00F37C4B"/>
    <w:rsid w:val="00F412C2"/>
    <w:rsid w:val="00F41AB3"/>
    <w:rsid w:val="00F426BC"/>
    <w:rsid w:val="00F47FE4"/>
    <w:rsid w:val="00F55EF3"/>
    <w:rsid w:val="00F5685D"/>
    <w:rsid w:val="00F574E4"/>
    <w:rsid w:val="00F62238"/>
    <w:rsid w:val="00F66C19"/>
    <w:rsid w:val="00F700DD"/>
    <w:rsid w:val="00F76B7B"/>
    <w:rsid w:val="00F84162"/>
    <w:rsid w:val="00F91B50"/>
    <w:rsid w:val="00F94A1D"/>
    <w:rsid w:val="00F96E31"/>
    <w:rsid w:val="00F97A2F"/>
    <w:rsid w:val="00F97EDD"/>
    <w:rsid w:val="00FA29B3"/>
    <w:rsid w:val="00FB1204"/>
    <w:rsid w:val="00FB3EB6"/>
    <w:rsid w:val="00FB4602"/>
    <w:rsid w:val="00FB526D"/>
    <w:rsid w:val="00FB6156"/>
    <w:rsid w:val="00FB67F7"/>
    <w:rsid w:val="00FC02F6"/>
    <w:rsid w:val="00FC1680"/>
    <w:rsid w:val="00FC2C50"/>
    <w:rsid w:val="00FC2D3D"/>
    <w:rsid w:val="00FC4EE6"/>
    <w:rsid w:val="00FC4F66"/>
    <w:rsid w:val="00FC7CBC"/>
    <w:rsid w:val="00FD3646"/>
    <w:rsid w:val="00FE5087"/>
    <w:rsid w:val="00FF13B4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E3A329"/>
  <w15:docId w15:val="{37F8BBE8-499C-4CAE-A6B1-044548EC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E22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4C1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C1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5">
    <w:name w:val="heading 5"/>
    <w:basedOn w:val="Norml"/>
    <w:link w:val="Cmsor5Char"/>
    <w:uiPriority w:val="9"/>
    <w:qFormat/>
    <w:rsid w:val="004C1E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justify">
    <w:name w:val="rtejustify"/>
    <w:basedOn w:val="Norml"/>
    <w:rsid w:val="0048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80BD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0BD2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4C1E1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C1E1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4C1E1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4C1E1F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s-vivid-red-color">
    <w:name w:val="has-vivid-red-color"/>
    <w:basedOn w:val="Norml"/>
    <w:rsid w:val="004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A,Számozott lista 1,Eszeri felsorolás,List Paragraph à moi,lista_2,Welt L Char,Welt L,Bullet List,FooterText,numbered,Paragraphe de liste1,Bulletr List Paragraph,列出段落,列出段落1,Listeafsnit1,Parágrafo da Lista1,Dot pt,No Spacing1"/>
    <w:basedOn w:val="Norml"/>
    <w:link w:val="ListaszerbekezdsChar"/>
    <w:uiPriority w:val="34"/>
    <w:qFormat/>
    <w:rsid w:val="0036535B"/>
    <w:pPr>
      <w:ind w:left="720"/>
      <w:contextualSpacing/>
    </w:pPr>
  </w:style>
  <w:style w:type="paragraph" w:customStyle="1" w:styleId="p1">
    <w:name w:val="p1"/>
    <w:basedOn w:val="Norml"/>
    <w:rsid w:val="00DF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k">
    <w:name w:val="bk"/>
    <w:basedOn w:val="Norml"/>
    <w:rsid w:val="00DF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r">
    <w:name w:val="pr"/>
    <w:basedOn w:val="Norml"/>
    <w:rsid w:val="00DF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1E22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">
    <w:name w:val="p"/>
    <w:basedOn w:val="Norml"/>
    <w:rsid w:val="00B1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7DA6"/>
  </w:style>
  <w:style w:type="paragraph" w:styleId="llb">
    <w:name w:val="footer"/>
    <w:basedOn w:val="Norml"/>
    <w:link w:val="llbChar"/>
    <w:uiPriority w:val="99"/>
    <w:unhideWhenUsed/>
    <w:rsid w:val="001D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7DA6"/>
  </w:style>
  <w:style w:type="character" w:styleId="Jegyzethivatkozs">
    <w:name w:val="annotation reference"/>
    <w:basedOn w:val="Bekezdsalapbettpusa"/>
    <w:uiPriority w:val="99"/>
    <w:semiHidden/>
    <w:unhideWhenUsed/>
    <w:rsid w:val="008F24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240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240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24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2405"/>
    <w:rPr>
      <w:b/>
      <w:bCs/>
      <w:sz w:val="20"/>
      <w:szCs w:val="20"/>
    </w:rPr>
  </w:style>
  <w:style w:type="character" w:customStyle="1" w:styleId="ListaszerbekezdsChar">
    <w:name w:val="Listaszerű bekezdés Char"/>
    <w:aliases w:val="LISTA Char,Számozott lista 1 Char,Eszeri felsorolás Char,List Paragraph à moi Char,lista_2 Char,Welt L Char Char,Welt L Char1,Bullet List Char,FooterText Char,numbered Char,Paragraphe de liste1 Char,Bulletr List Paragraph Char"/>
    <w:basedOn w:val="Bekezdsalapbettpusa"/>
    <w:link w:val="Listaszerbekezds"/>
    <w:uiPriority w:val="34"/>
    <w:locked/>
    <w:rsid w:val="00C15F0A"/>
  </w:style>
  <w:style w:type="paragraph" w:styleId="Vltozat">
    <w:name w:val="Revision"/>
    <w:hidden/>
    <w:uiPriority w:val="99"/>
    <w:semiHidden/>
    <w:rsid w:val="00DD1175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398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398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398E"/>
    <w:rPr>
      <w:vertAlign w:val="superscript"/>
    </w:rPr>
  </w:style>
  <w:style w:type="character" w:customStyle="1" w:styleId="highlighted">
    <w:name w:val="highlighted"/>
    <w:basedOn w:val="Bekezdsalapbettpusa"/>
    <w:rsid w:val="002F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829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2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0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0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1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2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522085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3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98268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9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51482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70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29600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6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42984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98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8044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872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092386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03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3329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31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6439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1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6216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rmany.hu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palyazat.gov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bonyolitoEU@szechenyiprogramirod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lyazat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gkodex.hu/jsz/2022_590_korm_rendelet_3474576" TargetMode="External"/><Relationship Id="rId14" Type="http://schemas.openxmlformats.org/officeDocument/2006/relationships/hyperlink" Target="mailto:lebonyolitoEU@szechenyiprogramiro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FEF0-31D8-4E28-8D6B-8BC064B7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1367</Words>
  <Characters>9433</Characters>
  <Application>Microsoft Office Word</Application>
  <DocSecurity>4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Nowackiné Tóth Katalin</dc:creator>
  <cp:lastModifiedBy>Petrény Gáborné</cp:lastModifiedBy>
  <cp:revision>2</cp:revision>
  <cp:lastPrinted>2024-09-10T07:39:00Z</cp:lastPrinted>
  <dcterms:created xsi:type="dcterms:W3CDTF">2024-09-10T08:34:00Z</dcterms:created>
  <dcterms:modified xsi:type="dcterms:W3CDTF">2024-09-10T08:34:00Z</dcterms:modified>
</cp:coreProperties>
</file>