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A6" w:rsidRDefault="00022F52">
      <w:pPr>
        <w:pStyle w:val="Szvegtrzs"/>
        <w:ind w:left="2418"/>
        <w:rPr>
          <w:rFonts w:ascii="Times New Roman"/>
        </w:rPr>
      </w:pPr>
      <w:bookmarkStart w:id="0" w:name="_GoBack"/>
      <w:bookmarkEnd w:id="0"/>
      <w:r>
        <w:rPr>
          <w:b/>
          <w:noProof/>
          <w:lang w:eastAsia="hu-H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1532255</wp:posOffset>
            </wp:positionH>
            <wp:positionV relativeFrom="paragraph">
              <wp:posOffset>107950</wp:posOffset>
            </wp:positionV>
            <wp:extent cx="2430000" cy="2430000"/>
            <wp:effectExtent l="0" t="0" r="0" b="0"/>
            <wp:wrapTopAndBottom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EPA_Logo_2025_Denmar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000" cy="243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4A6" w:rsidRDefault="002B74A6">
      <w:pPr>
        <w:pStyle w:val="Szvegtrzs"/>
        <w:rPr>
          <w:rFonts w:ascii="Times New Roman"/>
        </w:rPr>
      </w:pPr>
    </w:p>
    <w:p w:rsidR="002B74A6" w:rsidRDefault="002B74A6">
      <w:pPr>
        <w:pStyle w:val="Szvegtrzs"/>
        <w:rPr>
          <w:rFonts w:ascii="Times New Roman"/>
        </w:rPr>
      </w:pPr>
    </w:p>
    <w:p w:rsidR="002B74A6" w:rsidRDefault="002B74A6">
      <w:pPr>
        <w:pStyle w:val="Szvegtrzs"/>
        <w:rPr>
          <w:rFonts w:ascii="Times New Roman"/>
        </w:rPr>
      </w:pPr>
    </w:p>
    <w:p w:rsidR="002B74A6" w:rsidRDefault="002B74A6">
      <w:pPr>
        <w:pStyle w:val="Szvegtrzs"/>
        <w:rPr>
          <w:rFonts w:ascii="Times New Roman"/>
        </w:rPr>
      </w:pPr>
    </w:p>
    <w:p w:rsidR="002B74A6" w:rsidRDefault="002B74A6">
      <w:pPr>
        <w:pStyle w:val="Szvegtrzs"/>
        <w:spacing w:before="176"/>
        <w:rPr>
          <w:rFonts w:ascii="Times New Roman"/>
        </w:rPr>
      </w:pPr>
    </w:p>
    <w:p w:rsidR="002B74A6" w:rsidRDefault="00EE3410" w:rsidP="00022F52">
      <w:pPr>
        <w:spacing w:line="516" w:lineRule="auto"/>
        <w:ind w:left="1658" w:right="2016"/>
        <w:jc w:val="center"/>
        <w:rPr>
          <w:b/>
          <w:sz w:val="20"/>
        </w:rPr>
      </w:pPr>
      <w:bookmarkStart w:id="1" w:name="_bookmark0"/>
      <w:bookmarkEnd w:id="1"/>
      <w:r>
        <w:rPr>
          <w:b/>
          <w:sz w:val="20"/>
        </w:rPr>
        <w:t>„EURÓPAI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VÁLLALKOZÁSFEJLESZTÉSI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 xml:space="preserve">DÍJ” </w:t>
      </w:r>
      <w:r>
        <w:rPr>
          <w:b/>
          <w:spacing w:val="-4"/>
          <w:sz w:val="20"/>
        </w:rPr>
        <w:t>202</w:t>
      </w:r>
      <w:r w:rsidR="00022F52">
        <w:rPr>
          <w:b/>
          <w:spacing w:val="-4"/>
          <w:sz w:val="20"/>
        </w:rPr>
        <w:t>5</w:t>
      </w:r>
    </w:p>
    <w:p w:rsidR="002B74A6" w:rsidRDefault="002B74A6">
      <w:pPr>
        <w:pStyle w:val="Szvegtrzs"/>
        <w:rPr>
          <w:b/>
        </w:rPr>
      </w:pPr>
    </w:p>
    <w:p w:rsidR="002B74A6" w:rsidRDefault="002B74A6">
      <w:pPr>
        <w:pStyle w:val="Szvegtrzs"/>
        <w:spacing w:before="38"/>
        <w:rPr>
          <w:b/>
        </w:rPr>
      </w:pPr>
    </w:p>
    <w:p w:rsidR="002B74A6" w:rsidRDefault="00EE3410">
      <w:pPr>
        <w:ind w:left="1658" w:right="2019"/>
        <w:jc w:val="center"/>
        <w:rPr>
          <w:b/>
          <w:sz w:val="20"/>
        </w:rPr>
      </w:pPr>
      <w:r>
        <w:rPr>
          <w:b/>
          <w:sz w:val="20"/>
        </w:rPr>
        <w:t>ELJÁRÁSI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KÉZIKÖNYV</w:t>
      </w:r>
    </w:p>
    <w:p w:rsidR="002B74A6" w:rsidRDefault="002B74A6">
      <w:pPr>
        <w:pStyle w:val="Szvegtrzs"/>
        <w:rPr>
          <w:b/>
        </w:rPr>
      </w:pPr>
    </w:p>
    <w:p w:rsidR="002B74A6" w:rsidRDefault="002B74A6">
      <w:pPr>
        <w:pStyle w:val="Szvegtrzs"/>
        <w:rPr>
          <w:b/>
        </w:rPr>
      </w:pPr>
    </w:p>
    <w:p w:rsidR="002B74A6" w:rsidRDefault="002B74A6">
      <w:pPr>
        <w:pStyle w:val="Szvegtrzs"/>
        <w:rPr>
          <w:b/>
        </w:rPr>
      </w:pPr>
    </w:p>
    <w:p w:rsidR="002B74A6" w:rsidRDefault="002B74A6">
      <w:pPr>
        <w:pStyle w:val="Szvegtrzs"/>
        <w:rPr>
          <w:b/>
        </w:rPr>
      </w:pPr>
    </w:p>
    <w:p w:rsidR="002B74A6" w:rsidRDefault="002B74A6">
      <w:pPr>
        <w:pStyle w:val="Szvegtrzs"/>
        <w:rPr>
          <w:b/>
        </w:rPr>
      </w:pPr>
    </w:p>
    <w:p w:rsidR="002B74A6" w:rsidRDefault="002B74A6">
      <w:pPr>
        <w:pStyle w:val="Szvegtrzs"/>
        <w:rPr>
          <w:b/>
        </w:rPr>
      </w:pPr>
    </w:p>
    <w:p w:rsidR="002B74A6" w:rsidRDefault="002B74A6">
      <w:pPr>
        <w:pStyle w:val="Szvegtrzs"/>
        <w:rPr>
          <w:b/>
        </w:rPr>
      </w:pPr>
    </w:p>
    <w:p w:rsidR="002B74A6" w:rsidRDefault="002B74A6">
      <w:pPr>
        <w:pStyle w:val="Szvegtrzs"/>
        <w:rPr>
          <w:b/>
        </w:rPr>
      </w:pPr>
    </w:p>
    <w:p w:rsidR="002B74A6" w:rsidRDefault="002B74A6">
      <w:pPr>
        <w:pStyle w:val="Szvegtrzs"/>
        <w:rPr>
          <w:b/>
        </w:rPr>
      </w:pPr>
    </w:p>
    <w:p w:rsidR="002B74A6" w:rsidRDefault="002B74A6">
      <w:pPr>
        <w:pStyle w:val="Szvegtrzs"/>
        <w:rPr>
          <w:b/>
        </w:rPr>
      </w:pPr>
    </w:p>
    <w:p w:rsidR="002B74A6" w:rsidRDefault="002B74A6">
      <w:pPr>
        <w:pStyle w:val="Szvegtrzs"/>
        <w:rPr>
          <w:b/>
        </w:rPr>
      </w:pPr>
    </w:p>
    <w:p w:rsidR="002B74A6" w:rsidRDefault="002B74A6">
      <w:pPr>
        <w:pStyle w:val="Szvegtrzs"/>
        <w:rPr>
          <w:b/>
        </w:rPr>
      </w:pPr>
    </w:p>
    <w:p w:rsidR="002B74A6" w:rsidRDefault="002B74A6">
      <w:pPr>
        <w:pStyle w:val="Szvegtrzs"/>
        <w:rPr>
          <w:b/>
        </w:rPr>
      </w:pPr>
    </w:p>
    <w:p w:rsidR="002B74A6" w:rsidRDefault="002B74A6">
      <w:pPr>
        <w:pStyle w:val="Szvegtrzs"/>
        <w:rPr>
          <w:b/>
        </w:rPr>
      </w:pPr>
    </w:p>
    <w:p w:rsidR="002B74A6" w:rsidRDefault="002B74A6">
      <w:pPr>
        <w:pStyle w:val="Szvegtrzs"/>
        <w:rPr>
          <w:b/>
        </w:rPr>
      </w:pPr>
    </w:p>
    <w:p w:rsidR="002B74A6" w:rsidRDefault="002B74A6">
      <w:pPr>
        <w:pStyle w:val="Szvegtrzs"/>
        <w:rPr>
          <w:b/>
        </w:rPr>
      </w:pPr>
    </w:p>
    <w:p w:rsidR="002B74A6" w:rsidRDefault="002B74A6">
      <w:pPr>
        <w:pStyle w:val="Szvegtrzs"/>
        <w:rPr>
          <w:b/>
        </w:rPr>
      </w:pPr>
    </w:p>
    <w:p w:rsidR="002B74A6" w:rsidRDefault="002B74A6">
      <w:pPr>
        <w:pStyle w:val="Szvegtrzs"/>
        <w:rPr>
          <w:b/>
        </w:rPr>
      </w:pPr>
    </w:p>
    <w:p w:rsidR="002B74A6" w:rsidRDefault="002B74A6">
      <w:pPr>
        <w:pStyle w:val="Szvegtrzs"/>
        <w:rPr>
          <w:b/>
        </w:rPr>
      </w:pPr>
    </w:p>
    <w:p w:rsidR="002B74A6" w:rsidRDefault="002B74A6">
      <w:pPr>
        <w:pStyle w:val="Szvegtrzs"/>
        <w:rPr>
          <w:b/>
        </w:rPr>
      </w:pPr>
    </w:p>
    <w:p w:rsidR="002B74A6" w:rsidRDefault="002B74A6">
      <w:pPr>
        <w:pStyle w:val="Szvegtrzs"/>
        <w:rPr>
          <w:b/>
        </w:rPr>
      </w:pPr>
    </w:p>
    <w:p w:rsidR="002B74A6" w:rsidRDefault="002B74A6">
      <w:pPr>
        <w:pStyle w:val="Szvegtrzs"/>
        <w:rPr>
          <w:b/>
        </w:rPr>
      </w:pPr>
    </w:p>
    <w:p w:rsidR="002B74A6" w:rsidRDefault="002B74A6">
      <w:pPr>
        <w:pStyle w:val="Szvegtrzs"/>
        <w:rPr>
          <w:b/>
        </w:rPr>
      </w:pPr>
    </w:p>
    <w:p w:rsidR="002B74A6" w:rsidRDefault="0039147C">
      <w:pPr>
        <w:pStyle w:val="Szvegtrzs"/>
        <w:rPr>
          <w:b/>
        </w:rPr>
      </w:pPr>
      <w:r>
        <w:rPr>
          <w:b/>
          <w:noProof/>
          <w:lang w:eastAsia="hu-HU"/>
        </w:rPr>
        <w:drawing>
          <wp:anchor distT="0" distB="0" distL="0" distR="0" simplePos="0" relativeHeight="251651584" behindDoc="1" locked="0" layoutInCell="1" allowOverlap="1">
            <wp:simplePos x="0" y="0"/>
            <wp:positionH relativeFrom="page">
              <wp:posOffset>5554345</wp:posOffset>
            </wp:positionH>
            <wp:positionV relativeFrom="paragraph">
              <wp:posOffset>285750</wp:posOffset>
            </wp:positionV>
            <wp:extent cx="1642745" cy="42545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74A6" w:rsidRDefault="002B74A6">
      <w:pPr>
        <w:pStyle w:val="Szvegtrzs"/>
        <w:rPr>
          <w:b/>
        </w:rPr>
        <w:sectPr w:rsidR="002B74A6">
          <w:footerReference w:type="default" r:id="rId10"/>
          <w:type w:val="continuous"/>
          <w:pgSz w:w="12240" w:h="15840"/>
          <w:pgMar w:top="1000" w:right="1440" w:bottom="280" w:left="1800" w:header="708" w:footer="708" w:gutter="0"/>
          <w:cols w:space="708"/>
        </w:sectPr>
      </w:pPr>
    </w:p>
    <w:sdt>
      <w:sdtPr>
        <w:rPr>
          <w:rFonts w:ascii="Verdana" w:eastAsia="Verdana" w:hAnsi="Verdana" w:cs="Verdana"/>
          <w:color w:val="auto"/>
          <w:sz w:val="22"/>
          <w:szCs w:val="22"/>
          <w:lang w:eastAsia="en-US"/>
        </w:rPr>
        <w:id w:val="9101952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A6BAC" w:rsidRPr="00E30CB4" w:rsidRDefault="000C0989" w:rsidP="00E30CB4">
          <w:pPr>
            <w:pStyle w:val="Tartalomjegyzkcmsora"/>
            <w:rPr>
              <w:b/>
              <w:sz w:val="24"/>
            </w:rPr>
          </w:pPr>
          <w:r w:rsidRPr="00E30CB4">
            <w:rPr>
              <w:rFonts w:ascii="Verdana" w:hAnsi="Verdana"/>
              <w:b/>
              <w:color w:val="auto"/>
              <w:sz w:val="24"/>
            </w:rPr>
            <w:t>Tartalom</w:t>
          </w:r>
        </w:p>
        <w:p w:rsidR="006D7E37" w:rsidRPr="006D7E37" w:rsidRDefault="006D7E37" w:rsidP="006D7E37">
          <w:pPr>
            <w:rPr>
              <w:lang w:eastAsia="hu-HU"/>
            </w:rPr>
          </w:pPr>
        </w:p>
        <w:p w:rsidR="00BF5D69" w:rsidRDefault="009A6BAC">
          <w:pPr>
            <w:pStyle w:val="TJ1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564915" w:history="1">
            <w:r w:rsidR="00BF5D69" w:rsidRPr="00721C61">
              <w:rPr>
                <w:rStyle w:val="Hiperhivatkozs"/>
                <w:noProof/>
                <w:spacing w:val="-1"/>
                <w:w w:val="99"/>
              </w:rPr>
              <w:t>1.</w:t>
            </w:r>
            <w:r w:rsidR="00BF5D6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BF5D69" w:rsidRPr="00721C61">
              <w:rPr>
                <w:rStyle w:val="Hiperhivatkozs"/>
                <w:noProof/>
              </w:rPr>
              <w:t>A DÍJ BEMUTATÁSA</w:t>
            </w:r>
            <w:r w:rsidR="00BF5D69">
              <w:rPr>
                <w:noProof/>
                <w:webHidden/>
              </w:rPr>
              <w:tab/>
            </w:r>
            <w:r w:rsidR="00BF5D69">
              <w:rPr>
                <w:noProof/>
                <w:webHidden/>
              </w:rPr>
              <w:fldChar w:fldCharType="begin"/>
            </w:r>
            <w:r w:rsidR="00BF5D69">
              <w:rPr>
                <w:noProof/>
                <w:webHidden/>
              </w:rPr>
              <w:instrText xml:space="preserve"> PAGEREF _Toc191564915 \h </w:instrText>
            </w:r>
            <w:r w:rsidR="00BF5D69">
              <w:rPr>
                <w:noProof/>
                <w:webHidden/>
              </w:rPr>
            </w:r>
            <w:r w:rsidR="00BF5D69">
              <w:rPr>
                <w:noProof/>
                <w:webHidden/>
              </w:rPr>
              <w:fldChar w:fldCharType="separate"/>
            </w:r>
            <w:r w:rsidR="005A3A22">
              <w:rPr>
                <w:noProof/>
                <w:webHidden/>
              </w:rPr>
              <w:t>3</w:t>
            </w:r>
            <w:r w:rsidR="00BF5D69">
              <w:rPr>
                <w:noProof/>
                <w:webHidden/>
              </w:rPr>
              <w:fldChar w:fldCharType="end"/>
            </w:r>
          </w:hyperlink>
        </w:p>
        <w:p w:rsidR="00BF5D69" w:rsidRDefault="004F6F16">
          <w:pPr>
            <w:pStyle w:val="TJ1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91564916" w:history="1">
            <w:r w:rsidR="00BF5D69" w:rsidRPr="00721C61">
              <w:rPr>
                <w:rStyle w:val="Hiperhivatkozs"/>
                <w:noProof/>
              </w:rPr>
              <w:t>1.1 A Díj története</w:t>
            </w:r>
            <w:r w:rsidR="00BF5D69">
              <w:rPr>
                <w:noProof/>
                <w:webHidden/>
              </w:rPr>
              <w:tab/>
            </w:r>
            <w:r w:rsidR="00BF5D69">
              <w:rPr>
                <w:noProof/>
                <w:webHidden/>
              </w:rPr>
              <w:fldChar w:fldCharType="begin"/>
            </w:r>
            <w:r w:rsidR="00BF5D69">
              <w:rPr>
                <w:noProof/>
                <w:webHidden/>
              </w:rPr>
              <w:instrText xml:space="preserve"> PAGEREF _Toc191564916 \h </w:instrText>
            </w:r>
            <w:r w:rsidR="00BF5D69">
              <w:rPr>
                <w:noProof/>
                <w:webHidden/>
              </w:rPr>
            </w:r>
            <w:r w:rsidR="00BF5D69">
              <w:rPr>
                <w:noProof/>
                <w:webHidden/>
              </w:rPr>
              <w:fldChar w:fldCharType="separate"/>
            </w:r>
            <w:r w:rsidR="005A3A22">
              <w:rPr>
                <w:noProof/>
                <w:webHidden/>
              </w:rPr>
              <w:t>3</w:t>
            </w:r>
            <w:r w:rsidR="00BF5D69">
              <w:rPr>
                <w:noProof/>
                <w:webHidden/>
              </w:rPr>
              <w:fldChar w:fldCharType="end"/>
            </w:r>
          </w:hyperlink>
        </w:p>
        <w:p w:rsidR="00BF5D69" w:rsidRDefault="004F6F16">
          <w:pPr>
            <w:pStyle w:val="TJ1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91564917" w:history="1">
            <w:r w:rsidR="00BF5D69" w:rsidRPr="00721C61">
              <w:rPr>
                <w:rStyle w:val="Hiperhivatkozs"/>
                <w:noProof/>
              </w:rPr>
              <w:t>1.2 Célkitűzések</w:t>
            </w:r>
            <w:r w:rsidR="00BF5D69">
              <w:rPr>
                <w:noProof/>
                <w:webHidden/>
              </w:rPr>
              <w:tab/>
            </w:r>
            <w:r w:rsidR="00BF5D69">
              <w:rPr>
                <w:noProof/>
                <w:webHidden/>
              </w:rPr>
              <w:fldChar w:fldCharType="begin"/>
            </w:r>
            <w:r w:rsidR="00BF5D69">
              <w:rPr>
                <w:noProof/>
                <w:webHidden/>
              </w:rPr>
              <w:instrText xml:space="preserve"> PAGEREF _Toc191564917 \h </w:instrText>
            </w:r>
            <w:r w:rsidR="00BF5D69">
              <w:rPr>
                <w:noProof/>
                <w:webHidden/>
              </w:rPr>
            </w:r>
            <w:r w:rsidR="00BF5D69">
              <w:rPr>
                <w:noProof/>
                <w:webHidden/>
              </w:rPr>
              <w:fldChar w:fldCharType="separate"/>
            </w:r>
            <w:r w:rsidR="005A3A22">
              <w:rPr>
                <w:noProof/>
                <w:webHidden/>
              </w:rPr>
              <w:t>3</w:t>
            </w:r>
            <w:r w:rsidR="00BF5D69">
              <w:rPr>
                <w:noProof/>
                <w:webHidden/>
              </w:rPr>
              <w:fldChar w:fldCharType="end"/>
            </w:r>
          </w:hyperlink>
        </w:p>
        <w:p w:rsidR="00BF5D69" w:rsidRDefault="004F6F16">
          <w:pPr>
            <w:pStyle w:val="TJ1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91564918" w:history="1">
            <w:r w:rsidR="00BF5D69" w:rsidRPr="00721C61">
              <w:rPr>
                <w:rStyle w:val="Hiperhivatkozs"/>
                <w:noProof/>
              </w:rPr>
              <w:t>1.3 A vállalkozói szellem fontossága</w:t>
            </w:r>
            <w:r w:rsidR="00BF5D69">
              <w:rPr>
                <w:noProof/>
                <w:webHidden/>
              </w:rPr>
              <w:tab/>
            </w:r>
            <w:r w:rsidR="00BF5D69">
              <w:rPr>
                <w:noProof/>
                <w:webHidden/>
              </w:rPr>
              <w:fldChar w:fldCharType="begin"/>
            </w:r>
            <w:r w:rsidR="00BF5D69">
              <w:rPr>
                <w:noProof/>
                <w:webHidden/>
              </w:rPr>
              <w:instrText xml:space="preserve"> PAGEREF _Toc191564918 \h </w:instrText>
            </w:r>
            <w:r w:rsidR="00BF5D69">
              <w:rPr>
                <w:noProof/>
                <w:webHidden/>
              </w:rPr>
            </w:r>
            <w:r w:rsidR="00BF5D69">
              <w:rPr>
                <w:noProof/>
                <w:webHidden/>
              </w:rPr>
              <w:fldChar w:fldCharType="separate"/>
            </w:r>
            <w:r w:rsidR="005A3A22">
              <w:rPr>
                <w:noProof/>
                <w:webHidden/>
              </w:rPr>
              <w:t>3</w:t>
            </w:r>
            <w:r w:rsidR="00BF5D69">
              <w:rPr>
                <w:noProof/>
                <w:webHidden/>
              </w:rPr>
              <w:fldChar w:fldCharType="end"/>
            </w:r>
          </w:hyperlink>
        </w:p>
        <w:p w:rsidR="00BF5D69" w:rsidRDefault="004F6F16">
          <w:pPr>
            <w:pStyle w:val="TJ1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91564919" w:history="1">
            <w:r w:rsidR="00BF5D69" w:rsidRPr="00721C61">
              <w:rPr>
                <w:rStyle w:val="Hiperhivatkozs"/>
                <w:noProof/>
              </w:rPr>
              <w:t>1.4 Miért érdemes pályázni?</w:t>
            </w:r>
            <w:r w:rsidR="00BF5D69">
              <w:rPr>
                <w:noProof/>
                <w:webHidden/>
              </w:rPr>
              <w:tab/>
            </w:r>
            <w:r w:rsidR="00BF5D69">
              <w:rPr>
                <w:noProof/>
                <w:webHidden/>
              </w:rPr>
              <w:fldChar w:fldCharType="begin"/>
            </w:r>
            <w:r w:rsidR="00BF5D69">
              <w:rPr>
                <w:noProof/>
                <w:webHidden/>
              </w:rPr>
              <w:instrText xml:space="preserve"> PAGEREF _Toc191564919 \h </w:instrText>
            </w:r>
            <w:r w:rsidR="00BF5D69">
              <w:rPr>
                <w:noProof/>
                <w:webHidden/>
              </w:rPr>
            </w:r>
            <w:r w:rsidR="00BF5D69">
              <w:rPr>
                <w:noProof/>
                <w:webHidden/>
              </w:rPr>
              <w:fldChar w:fldCharType="separate"/>
            </w:r>
            <w:r w:rsidR="005A3A22">
              <w:rPr>
                <w:noProof/>
                <w:webHidden/>
              </w:rPr>
              <w:t>4</w:t>
            </w:r>
            <w:r w:rsidR="00BF5D69">
              <w:rPr>
                <w:noProof/>
                <w:webHidden/>
              </w:rPr>
              <w:fldChar w:fldCharType="end"/>
            </w:r>
          </w:hyperlink>
        </w:p>
        <w:p w:rsidR="00BF5D69" w:rsidRDefault="004F6F16">
          <w:pPr>
            <w:pStyle w:val="TJ1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91564920" w:history="1">
            <w:r w:rsidR="00BF5D69" w:rsidRPr="00721C61">
              <w:rPr>
                <w:rStyle w:val="Hiperhivatkozs"/>
                <w:noProof/>
                <w:spacing w:val="-1"/>
                <w:w w:val="99"/>
              </w:rPr>
              <w:t>2.</w:t>
            </w:r>
            <w:r w:rsidR="00BF5D6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BF5D69" w:rsidRPr="00721C61">
              <w:rPr>
                <w:rStyle w:val="Hiperhivatkozs"/>
                <w:noProof/>
              </w:rPr>
              <w:t>MÓDSZERTAN</w:t>
            </w:r>
            <w:r w:rsidR="00BF5D69">
              <w:rPr>
                <w:noProof/>
                <w:webHidden/>
              </w:rPr>
              <w:tab/>
            </w:r>
            <w:r w:rsidR="00BF5D69">
              <w:rPr>
                <w:noProof/>
                <w:webHidden/>
              </w:rPr>
              <w:fldChar w:fldCharType="begin"/>
            </w:r>
            <w:r w:rsidR="00BF5D69">
              <w:rPr>
                <w:noProof/>
                <w:webHidden/>
              </w:rPr>
              <w:instrText xml:space="preserve"> PAGEREF _Toc191564920 \h </w:instrText>
            </w:r>
            <w:r w:rsidR="00BF5D69">
              <w:rPr>
                <w:noProof/>
                <w:webHidden/>
              </w:rPr>
            </w:r>
            <w:r w:rsidR="00BF5D69">
              <w:rPr>
                <w:noProof/>
                <w:webHidden/>
              </w:rPr>
              <w:fldChar w:fldCharType="separate"/>
            </w:r>
            <w:r w:rsidR="005A3A22">
              <w:rPr>
                <w:noProof/>
                <w:webHidden/>
              </w:rPr>
              <w:t>4</w:t>
            </w:r>
            <w:r w:rsidR="00BF5D69">
              <w:rPr>
                <w:noProof/>
                <w:webHidden/>
              </w:rPr>
              <w:fldChar w:fldCharType="end"/>
            </w:r>
          </w:hyperlink>
        </w:p>
        <w:p w:rsidR="00BF5D69" w:rsidRDefault="004F6F16">
          <w:pPr>
            <w:pStyle w:val="TJ1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91564921" w:history="1">
            <w:r w:rsidR="00BF5D69" w:rsidRPr="00721C61">
              <w:rPr>
                <w:rStyle w:val="Hiperhivatkozs"/>
                <w:noProof/>
              </w:rPr>
              <w:t>2.1 Célközönség</w:t>
            </w:r>
            <w:r w:rsidR="00BF5D69">
              <w:rPr>
                <w:noProof/>
                <w:webHidden/>
              </w:rPr>
              <w:tab/>
            </w:r>
            <w:r w:rsidR="00BF5D69">
              <w:rPr>
                <w:noProof/>
                <w:webHidden/>
              </w:rPr>
              <w:fldChar w:fldCharType="begin"/>
            </w:r>
            <w:r w:rsidR="00BF5D69">
              <w:rPr>
                <w:noProof/>
                <w:webHidden/>
              </w:rPr>
              <w:instrText xml:space="preserve"> PAGEREF _Toc191564921 \h </w:instrText>
            </w:r>
            <w:r w:rsidR="00BF5D69">
              <w:rPr>
                <w:noProof/>
                <w:webHidden/>
              </w:rPr>
            </w:r>
            <w:r w:rsidR="00BF5D69">
              <w:rPr>
                <w:noProof/>
                <w:webHidden/>
              </w:rPr>
              <w:fldChar w:fldCharType="separate"/>
            </w:r>
            <w:r w:rsidR="005A3A22">
              <w:rPr>
                <w:noProof/>
                <w:webHidden/>
              </w:rPr>
              <w:t>4</w:t>
            </w:r>
            <w:r w:rsidR="00BF5D69">
              <w:rPr>
                <w:noProof/>
                <w:webHidden/>
              </w:rPr>
              <w:fldChar w:fldCharType="end"/>
            </w:r>
          </w:hyperlink>
        </w:p>
        <w:p w:rsidR="00BF5D69" w:rsidRDefault="004F6F16">
          <w:pPr>
            <w:pStyle w:val="TJ1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91564922" w:history="1">
            <w:r w:rsidR="00BF5D69" w:rsidRPr="00721C61">
              <w:rPr>
                <w:rStyle w:val="Hiperhivatkozs"/>
                <w:noProof/>
              </w:rPr>
              <w:t>2.2 Kategóriák</w:t>
            </w:r>
            <w:r w:rsidR="00BF5D69">
              <w:rPr>
                <w:noProof/>
                <w:webHidden/>
              </w:rPr>
              <w:tab/>
            </w:r>
            <w:r w:rsidR="00BF5D69">
              <w:rPr>
                <w:noProof/>
                <w:webHidden/>
              </w:rPr>
              <w:fldChar w:fldCharType="begin"/>
            </w:r>
            <w:r w:rsidR="00BF5D69">
              <w:rPr>
                <w:noProof/>
                <w:webHidden/>
              </w:rPr>
              <w:instrText xml:space="preserve"> PAGEREF _Toc191564922 \h </w:instrText>
            </w:r>
            <w:r w:rsidR="00BF5D69">
              <w:rPr>
                <w:noProof/>
                <w:webHidden/>
              </w:rPr>
            </w:r>
            <w:r w:rsidR="00BF5D69">
              <w:rPr>
                <w:noProof/>
                <w:webHidden/>
              </w:rPr>
              <w:fldChar w:fldCharType="separate"/>
            </w:r>
            <w:r w:rsidR="005A3A22">
              <w:rPr>
                <w:noProof/>
                <w:webHidden/>
              </w:rPr>
              <w:t>4</w:t>
            </w:r>
            <w:r w:rsidR="00BF5D69">
              <w:rPr>
                <w:noProof/>
                <w:webHidden/>
              </w:rPr>
              <w:fldChar w:fldCharType="end"/>
            </w:r>
          </w:hyperlink>
        </w:p>
        <w:p w:rsidR="00BF5D69" w:rsidRDefault="004F6F16">
          <w:pPr>
            <w:pStyle w:val="TJ1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91564923" w:history="1">
            <w:r w:rsidR="00BF5D69" w:rsidRPr="00721C61">
              <w:rPr>
                <w:rStyle w:val="Hiperhivatkozs"/>
                <w:noProof/>
              </w:rPr>
              <w:t>2.3 Kétlépcsős kiválasztási folyamat</w:t>
            </w:r>
            <w:r w:rsidR="00BF5D69">
              <w:rPr>
                <w:noProof/>
                <w:webHidden/>
              </w:rPr>
              <w:tab/>
            </w:r>
            <w:r w:rsidR="00BF5D69">
              <w:rPr>
                <w:noProof/>
                <w:webHidden/>
              </w:rPr>
              <w:fldChar w:fldCharType="begin"/>
            </w:r>
            <w:r w:rsidR="00BF5D69">
              <w:rPr>
                <w:noProof/>
                <w:webHidden/>
              </w:rPr>
              <w:instrText xml:space="preserve"> PAGEREF _Toc191564923 \h </w:instrText>
            </w:r>
            <w:r w:rsidR="00BF5D69">
              <w:rPr>
                <w:noProof/>
                <w:webHidden/>
              </w:rPr>
            </w:r>
            <w:r w:rsidR="00BF5D69">
              <w:rPr>
                <w:noProof/>
                <w:webHidden/>
              </w:rPr>
              <w:fldChar w:fldCharType="separate"/>
            </w:r>
            <w:r w:rsidR="005A3A22">
              <w:rPr>
                <w:noProof/>
                <w:webHidden/>
              </w:rPr>
              <w:t>6</w:t>
            </w:r>
            <w:r w:rsidR="00BF5D69">
              <w:rPr>
                <w:noProof/>
                <w:webHidden/>
              </w:rPr>
              <w:fldChar w:fldCharType="end"/>
            </w:r>
          </w:hyperlink>
        </w:p>
        <w:p w:rsidR="00BF5D69" w:rsidRDefault="004F6F16">
          <w:pPr>
            <w:pStyle w:val="TJ1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91564924" w:history="1">
            <w:r w:rsidR="00BF5D69" w:rsidRPr="00721C61">
              <w:rPr>
                <w:rStyle w:val="Hiperhivatkozs"/>
                <w:noProof/>
              </w:rPr>
              <w:t>2.3.1 Nemzeti szint</w:t>
            </w:r>
            <w:r w:rsidR="00BF5D69">
              <w:rPr>
                <w:noProof/>
                <w:webHidden/>
              </w:rPr>
              <w:tab/>
            </w:r>
            <w:r w:rsidR="00BF5D69">
              <w:rPr>
                <w:noProof/>
                <w:webHidden/>
              </w:rPr>
              <w:fldChar w:fldCharType="begin"/>
            </w:r>
            <w:r w:rsidR="00BF5D69">
              <w:rPr>
                <w:noProof/>
                <w:webHidden/>
              </w:rPr>
              <w:instrText xml:space="preserve"> PAGEREF _Toc191564924 \h </w:instrText>
            </w:r>
            <w:r w:rsidR="00BF5D69">
              <w:rPr>
                <w:noProof/>
                <w:webHidden/>
              </w:rPr>
            </w:r>
            <w:r w:rsidR="00BF5D69">
              <w:rPr>
                <w:noProof/>
                <w:webHidden/>
              </w:rPr>
              <w:fldChar w:fldCharType="separate"/>
            </w:r>
            <w:r w:rsidR="005A3A22">
              <w:rPr>
                <w:noProof/>
                <w:webHidden/>
              </w:rPr>
              <w:t>6</w:t>
            </w:r>
            <w:r w:rsidR="00BF5D69">
              <w:rPr>
                <w:noProof/>
                <w:webHidden/>
              </w:rPr>
              <w:fldChar w:fldCharType="end"/>
            </w:r>
          </w:hyperlink>
        </w:p>
        <w:p w:rsidR="00BF5D69" w:rsidRDefault="004F6F16">
          <w:pPr>
            <w:pStyle w:val="TJ1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91564925" w:history="1">
            <w:r w:rsidR="00BF5D69" w:rsidRPr="00721C61">
              <w:rPr>
                <w:rStyle w:val="Hiperhivatkozs"/>
                <w:noProof/>
              </w:rPr>
              <w:t>2.3.2 Európai szint</w:t>
            </w:r>
            <w:r w:rsidR="00BF5D69">
              <w:rPr>
                <w:noProof/>
                <w:webHidden/>
              </w:rPr>
              <w:tab/>
            </w:r>
            <w:r w:rsidR="00BF5D69">
              <w:rPr>
                <w:noProof/>
                <w:webHidden/>
              </w:rPr>
              <w:fldChar w:fldCharType="begin"/>
            </w:r>
            <w:r w:rsidR="00BF5D69">
              <w:rPr>
                <w:noProof/>
                <w:webHidden/>
              </w:rPr>
              <w:instrText xml:space="preserve"> PAGEREF _Toc191564925 \h </w:instrText>
            </w:r>
            <w:r w:rsidR="00BF5D69">
              <w:rPr>
                <w:noProof/>
                <w:webHidden/>
              </w:rPr>
            </w:r>
            <w:r w:rsidR="00BF5D69">
              <w:rPr>
                <w:noProof/>
                <w:webHidden/>
              </w:rPr>
              <w:fldChar w:fldCharType="separate"/>
            </w:r>
            <w:r w:rsidR="005A3A22">
              <w:rPr>
                <w:noProof/>
                <w:webHidden/>
              </w:rPr>
              <w:t>7</w:t>
            </w:r>
            <w:r w:rsidR="00BF5D69">
              <w:rPr>
                <w:noProof/>
                <w:webHidden/>
              </w:rPr>
              <w:fldChar w:fldCharType="end"/>
            </w:r>
          </w:hyperlink>
        </w:p>
        <w:p w:rsidR="00BF5D69" w:rsidRDefault="004F6F16">
          <w:pPr>
            <w:pStyle w:val="TJ1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91564926" w:history="1">
            <w:r w:rsidR="00BF5D69" w:rsidRPr="00721C61">
              <w:rPr>
                <w:rStyle w:val="Hiperhivatkozs"/>
                <w:noProof/>
              </w:rPr>
              <w:t>2.4</w:t>
            </w:r>
            <w:r w:rsidR="00BF5D6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BF5D69" w:rsidRPr="00721C61">
              <w:rPr>
                <w:rStyle w:val="Hiperhivatkozs"/>
                <w:noProof/>
              </w:rPr>
              <w:t>Támogatási</w:t>
            </w:r>
            <w:r w:rsidR="00BF5D69" w:rsidRPr="00721C61">
              <w:rPr>
                <w:rStyle w:val="Hiperhivatkozs"/>
                <w:noProof/>
                <w:spacing w:val="-12"/>
              </w:rPr>
              <w:t xml:space="preserve"> </w:t>
            </w:r>
            <w:r w:rsidR="00BF5D69" w:rsidRPr="00721C61">
              <w:rPr>
                <w:rStyle w:val="Hiperhivatkozs"/>
                <w:noProof/>
                <w:spacing w:val="-2"/>
              </w:rPr>
              <w:t>feltételek</w:t>
            </w:r>
            <w:r w:rsidR="00BF5D69">
              <w:rPr>
                <w:noProof/>
                <w:webHidden/>
              </w:rPr>
              <w:tab/>
            </w:r>
            <w:r w:rsidR="00BF5D69">
              <w:rPr>
                <w:noProof/>
                <w:webHidden/>
              </w:rPr>
              <w:fldChar w:fldCharType="begin"/>
            </w:r>
            <w:r w:rsidR="00BF5D69">
              <w:rPr>
                <w:noProof/>
                <w:webHidden/>
              </w:rPr>
              <w:instrText xml:space="preserve"> PAGEREF _Toc191564926 \h </w:instrText>
            </w:r>
            <w:r w:rsidR="00BF5D69">
              <w:rPr>
                <w:noProof/>
                <w:webHidden/>
              </w:rPr>
            </w:r>
            <w:r w:rsidR="00BF5D69">
              <w:rPr>
                <w:noProof/>
                <w:webHidden/>
              </w:rPr>
              <w:fldChar w:fldCharType="separate"/>
            </w:r>
            <w:r w:rsidR="005A3A22">
              <w:rPr>
                <w:noProof/>
                <w:webHidden/>
              </w:rPr>
              <w:t>8</w:t>
            </w:r>
            <w:r w:rsidR="00BF5D69">
              <w:rPr>
                <w:noProof/>
                <w:webHidden/>
              </w:rPr>
              <w:fldChar w:fldCharType="end"/>
            </w:r>
          </w:hyperlink>
        </w:p>
        <w:p w:rsidR="00BF5D69" w:rsidRDefault="004F6F16">
          <w:pPr>
            <w:pStyle w:val="TJ1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91564927" w:history="1">
            <w:r w:rsidR="00BF5D69" w:rsidRPr="00721C61">
              <w:rPr>
                <w:rStyle w:val="Hiperhivatkozs"/>
                <w:noProof/>
              </w:rPr>
              <w:t>2.5</w:t>
            </w:r>
            <w:r w:rsidR="00BF5D6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BF5D69" w:rsidRPr="00721C61">
              <w:rPr>
                <w:rStyle w:val="Hiperhivatkozs"/>
                <w:noProof/>
              </w:rPr>
              <w:t>Az értékelés kritériumai</w:t>
            </w:r>
            <w:r w:rsidR="00BF5D69">
              <w:rPr>
                <w:noProof/>
                <w:webHidden/>
              </w:rPr>
              <w:tab/>
            </w:r>
            <w:r w:rsidR="00BF5D69">
              <w:rPr>
                <w:noProof/>
                <w:webHidden/>
              </w:rPr>
              <w:fldChar w:fldCharType="begin"/>
            </w:r>
            <w:r w:rsidR="00BF5D69">
              <w:rPr>
                <w:noProof/>
                <w:webHidden/>
              </w:rPr>
              <w:instrText xml:space="preserve"> PAGEREF _Toc191564927 \h </w:instrText>
            </w:r>
            <w:r w:rsidR="00BF5D69">
              <w:rPr>
                <w:noProof/>
                <w:webHidden/>
              </w:rPr>
            </w:r>
            <w:r w:rsidR="00BF5D69">
              <w:rPr>
                <w:noProof/>
                <w:webHidden/>
              </w:rPr>
              <w:fldChar w:fldCharType="separate"/>
            </w:r>
            <w:r w:rsidR="005A3A22">
              <w:rPr>
                <w:noProof/>
                <w:webHidden/>
              </w:rPr>
              <w:t>9</w:t>
            </w:r>
            <w:r w:rsidR="00BF5D69">
              <w:rPr>
                <w:noProof/>
                <w:webHidden/>
              </w:rPr>
              <w:fldChar w:fldCharType="end"/>
            </w:r>
          </w:hyperlink>
        </w:p>
        <w:p w:rsidR="00BF5D69" w:rsidRDefault="004F6F16">
          <w:pPr>
            <w:pStyle w:val="TJ1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91564928" w:history="1">
            <w:r w:rsidR="00BF5D69" w:rsidRPr="00721C61">
              <w:rPr>
                <w:rStyle w:val="Hiperhivatkozs"/>
                <w:noProof/>
                <w:spacing w:val="-1"/>
                <w:w w:val="99"/>
              </w:rPr>
              <w:t>3.</w:t>
            </w:r>
            <w:r w:rsidR="00BF5D6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BF5D69" w:rsidRPr="00721C61">
              <w:rPr>
                <w:rStyle w:val="Hiperhivatkozs"/>
                <w:noProof/>
              </w:rPr>
              <w:t>ÉRTÉKELÉS ÉS KIVÁLASZTÁS NEMZETI SZINTEN</w:t>
            </w:r>
            <w:r w:rsidR="00BF5D69">
              <w:rPr>
                <w:noProof/>
                <w:webHidden/>
              </w:rPr>
              <w:tab/>
            </w:r>
            <w:r w:rsidR="00BF5D69">
              <w:rPr>
                <w:noProof/>
                <w:webHidden/>
              </w:rPr>
              <w:fldChar w:fldCharType="begin"/>
            </w:r>
            <w:r w:rsidR="00BF5D69">
              <w:rPr>
                <w:noProof/>
                <w:webHidden/>
              </w:rPr>
              <w:instrText xml:space="preserve"> PAGEREF _Toc191564928 \h </w:instrText>
            </w:r>
            <w:r w:rsidR="00BF5D69">
              <w:rPr>
                <w:noProof/>
                <w:webHidden/>
              </w:rPr>
            </w:r>
            <w:r w:rsidR="00BF5D69">
              <w:rPr>
                <w:noProof/>
                <w:webHidden/>
              </w:rPr>
              <w:fldChar w:fldCharType="separate"/>
            </w:r>
            <w:r w:rsidR="005A3A22">
              <w:rPr>
                <w:noProof/>
                <w:webHidden/>
              </w:rPr>
              <w:t>9</w:t>
            </w:r>
            <w:r w:rsidR="00BF5D69">
              <w:rPr>
                <w:noProof/>
                <w:webHidden/>
              </w:rPr>
              <w:fldChar w:fldCharType="end"/>
            </w:r>
          </w:hyperlink>
        </w:p>
        <w:p w:rsidR="00BF5D69" w:rsidRDefault="004F6F16">
          <w:pPr>
            <w:pStyle w:val="TJ1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91564929" w:history="1">
            <w:r w:rsidR="00BF5D69" w:rsidRPr="00721C61">
              <w:rPr>
                <w:rStyle w:val="Hiperhivatkozs"/>
                <w:noProof/>
              </w:rPr>
              <w:t>3.1</w:t>
            </w:r>
            <w:r w:rsidR="00BF5D6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BF5D69" w:rsidRPr="00721C61">
              <w:rPr>
                <w:rStyle w:val="Hiperhivatkozs"/>
                <w:noProof/>
              </w:rPr>
              <w:t>A nevezés befogadásának kritériumai</w:t>
            </w:r>
            <w:r w:rsidR="00BF5D69">
              <w:rPr>
                <w:noProof/>
                <w:webHidden/>
              </w:rPr>
              <w:tab/>
            </w:r>
            <w:r w:rsidR="00BF5D69">
              <w:rPr>
                <w:noProof/>
                <w:webHidden/>
              </w:rPr>
              <w:fldChar w:fldCharType="begin"/>
            </w:r>
            <w:r w:rsidR="00BF5D69">
              <w:rPr>
                <w:noProof/>
                <w:webHidden/>
              </w:rPr>
              <w:instrText xml:space="preserve"> PAGEREF _Toc191564929 \h </w:instrText>
            </w:r>
            <w:r w:rsidR="00BF5D69">
              <w:rPr>
                <w:noProof/>
                <w:webHidden/>
              </w:rPr>
            </w:r>
            <w:r w:rsidR="00BF5D69">
              <w:rPr>
                <w:noProof/>
                <w:webHidden/>
              </w:rPr>
              <w:fldChar w:fldCharType="separate"/>
            </w:r>
            <w:r w:rsidR="005A3A22">
              <w:rPr>
                <w:noProof/>
                <w:webHidden/>
              </w:rPr>
              <w:t>9</w:t>
            </w:r>
            <w:r w:rsidR="00BF5D69">
              <w:rPr>
                <w:noProof/>
                <w:webHidden/>
              </w:rPr>
              <w:fldChar w:fldCharType="end"/>
            </w:r>
          </w:hyperlink>
        </w:p>
        <w:p w:rsidR="00BF5D69" w:rsidRDefault="004F6F16">
          <w:pPr>
            <w:pStyle w:val="TJ1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91564930" w:history="1">
            <w:r w:rsidR="00BF5D69" w:rsidRPr="00721C61">
              <w:rPr>
                <w:rStyle w:val="Hiperhivatkozs"/>
                <w:noProof/>
              </w:rPr>
              <w:t>3.2</w:t>
            </w:r>
            <w:r w:rsidR="00BF5D6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BF5D69" w:rsidRPr="00721C61">
              <w:rPr>
                <w:rStyle w:val="Hiperhivatkozs"/>
                <w:noProof/>
              </w:rPr>
              <w:t>Az elbírálás feltételei</w:t>
            </w:r>
            <w:r w:rsidR="00BF5D69">
              <w:rPr>
                <w:noProof/>
                <w:webHidden/>
              </w:rPr>
              <w:tab/>
            </w:r>
            <w:r w:rsidR="00BF5D69">
              <w:rPr>
                <w:noProof/>
                <w:webHidden/>
              </w:rPr>
              <w:fldChar w:fldCharType="begin"/>
            </w:r>
            <w:r w:rsidR="00BF5D69">
              <w:rPr>
                <w:noProof/>
                <w:webHidden/>
              </w:rPr>
              <w:instrText xml:space="preserve"> PAGEREF _Toc191564930 \h </w:instrText>
            </w:r>
            <w:r w:rsidR="00BF5D69">
              <w:rPr>
                <w:noProof/>
                <w:webHidden/>
              </w:rPr>
            </w:r>
            <w:r w:rsidR="00BF5D69">
              <w:rPr>
                <w:noProof/>
                <w:webHidden/>
              </w:rPr>
              <w:fldChar w:fldCharType="separate"/>
            </w:r>
            <w:r w:rsidR="005A3A22">
              <w:rPr>
                <w:noProof/>
                <w:webHidden/>
              </w:rPr>
              <w:t>10</w:t>
            </w:r>
            <w:r w:rsidR="00BF5D69">
              <w:rPr>
                <w:noProof/>
                <w:webHidden/>
              </w:rPr>
              <w:fldChar w:fldCharType="end"/>
            </w:r>
          </w:hyperlink>
        </w:p>
        <w:p w:rsidR="00BF5D69" w:rsidRDefault="004F6F16">
          <w:pPr>
            <w:pStyle w:val="TJ1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91564931" w:history="1">
            <w:r w:rsidR="00BF5D69" w:rsidRPr="00721C61">
              <w:rPr>
                <w:rStyle w:val="Hiperhivatkozs"/>
                <w:noProof/>
              </w:rPr>
              <w:t>3.3</w:t>
            </w:r>
            <w:r w:rsidR="00BF5D6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BF5D69" w:rsidRPr="00721C61">
              <w:rPr>
                <w:rStyle w:val="Hiperhivatkozs"/>
                <w:noProof/>
              </w:rPr>
              <w:t>A jelöltek kiválasztása</w:t>
            </w:r>
            <w:r w:rsidR="00BF5D69">
              <w:rPr>
                <w:noProof/>
                <w:webHidden/>
              </w:rPr>
              <w:tab/>
            </w:r>
            <w:r w:rsidR="00BF5D69">
              <w:rPr>
                <w:noProof/>
                <w:webHidden/>
              </w:rPr>
              <w:fldChar w:fldCharType="begin"/>
            </w:r>
            <w:r w:rsidR="00BF5D69">
              <w:rPr>
                <w:noProof/>
                <w:webHidden/>
              </w:rPr>
              <w:instrText xml:space="preserve"> PAGEREF _Toc191564931 \h </w:instrText>
            </w:r>
            <w:r w:rsidR="00BF5D69">
              <w:rPr>
                <w:noProof/>
                <w:webHidden/>
              </w:rPr>
            </w:r>
            <w:r w:rsidR="00BF5D69">
              <w:rPr>
                <w:noProof/>
                <w:webHidden/>
              </w:rPr>
              <w:fldChar w:fldCharType="separate"/>
            </w:r>
            <w:r w:rsidR="005A3A22">
              <w:rPr>
                <w:noProof/>
                <w:webHidden/>
              </w:rPr>
              <w:t>10</w:t>
            </w:r>
            <w:r w:rsidR="00BF5D69">
              <w:rPr>
                <w:noProof/>
                <w:webHidden/>
              </w:rPr>
              <w:fldChar w:fldCharType="end"/>
            </w:r>
          </w:hyperlink>
        </w:p>
        <w:p w:rsidR="006D7E37" w:rsidRDefault="009A6BAC" w:rsidP="00750011">
          <w:r>
            <w:rPr>
              <w:b/>
              <w:bCs/>
            </w:rPr>
            <w:fldChar w:fldCharType="end"/>
          </w:r>
        </w:p>
      </w:sdtContent>
    </w:sdt>
    <w:p w:rsidR="006D7E37" w:rsidRDefault="006D7E37" w:rsidP="006D7E37"/>
    <w:p w:rsidR="002B74A6" w:rsidRPr="006D7E37" w:rsidRDefault="002B74A6" w:rsidP="006D7E37">
      <w:pPr>
        <w:sectPr w:rsidR="002B74A6" w:rsidRPr="006D7E37">
          <w:headerReference w:type="default" r:id="rId11"/>
          <w:pgSz w:w="12240" w:h="15840"/>
          <w:pgMar w:top="1000" w:right="1440" w:bottom="280" w:left="1800" w:header="709" w:footer="0" w:gutter="0"/>
          <w:pgNumType w:start="2"/>
          <w:cols w:space="708"/>
        </w:sectPr>
      </w:pPr>
    </w:p>
    <w:p w:rsidR="007330FA" w:rsidRPr="007330FA" w:rsidRDefault="007330FA" w:rsidP="007330FA">
      <w:pPr>
        <w:rPr>
          <w:sz w:val="20"/>
          <w:szCs w:val="20"/>
        </w:rPr>
      </w:pPr>
    </w:p>
    <w:p w:rsidR="002B74A6" w:rsidRPr="00E30CB4" w:rsidRDefault="00647797" w:rsidP="00E30CB4">
      <w:pPr>
        <w:pStyle w:val="Cmsor1"/>
        <w:numPr>
          <w:ilvl w:val="0"/>
          <w:numId w:val="11"/>
        </w:numPr>
        <w:rPr>
          <w:sz w:val="22"/>
        </w:rPr>
      </w:pPr>
      <w:bookmarkStart w:id="2" w:name="_Toc191564915"/>
      <w:bookmarkStart w:id="3" w:name="_bookmark1"/>
      <w:bookmarkEnd w:id="3"/>
      <w:r w:rsidRPr="00E30CB4">
        <w:rPr>
          <w:sz w:val="22"/>
        </w:rPr>
        <w:t xml:space="preserve">A </w:t>
      </w:r>
      <w:r w:rsidRPr="007330FA">
        <w:rPr>
          <w:sz w:val="22"/>
          <w:szCs w:val="22"/>
        </w:rPr>
        <w:t>DÍJ BEMUTATÁSA</w:t>
      </w:r>
      <w:bookmarkEnd w:id="2"/>
    </w:p>
    <w:p w:rsidR="002B74A6" w:rsidRPr="00E30CB4" w:rsidRDefault="002B74A6">
      <w:pPr>
        <w:pStyle w:val="Szvegtrzs"/>
        <w:spacing w:before="1"/>
      </w:pPr>
    </w:p>
    <w:p w:rsidR="002B74A6" w:rsidRPr="00F32EC2" w:rsidRDefault="00F32EC2" w:rsidP="00E30CB4">
      <w:pPr>
        <w:pStyle w:val="Cmsor1"/>
      </w:pPr>
      <w:bookmarkStart w:id="4" w:name="_Toc191564916"/>
      <w:r>
        <w:t xml:space="preserve">1.1 </w:t>
      </w:r>
      <w:bookmarkStart w:id="5" w:name="_bookmark2"/>
      <w:bookmarkEnd w:id="5"/>
      <w:r w:rsidR="00EE3410" w:rsidRPr="00F32EC2">
        <w:t>A</w:t>
      </w:r>
      <w:r w:rsidR="00EE3410" w:rsidRPr="00E30CB4">
        <w:t xml:space="preserve"> </w:t>
      </w:r>
      <w:r w:rsidR="00EE3410" w:rsidRPr="00F32EC2">
        <w:t>Díj</w:t>
      </w:r>
      <w:r w:rsidR="00EE3410" w:rsidRPr="00E30CB4">
        <w:t xml:space="preserve"> története</w:t>
      </w:r>
      <w:bookmarkEnd w:id="4"/>
    </w:p>
    <w:p w:rsidR="002B74A6" w:rsidRDefault="00EE3410">
      <w:pPr>
        <w:pStyle w:val="Szvegtrzs"/>
        <w:spacing w:before="242"/>
        <w:ind w:right="353"/>
        <w:jc w:val="both"/>
      </w:pPr>
      <w:r>
        <w:t>Az Európai Bizottság által alapított „Európai Vállalkozásfejlesztési Díj” (European Enterprise Promotion Awards, EEPA) a vállalkozások létrehozását és fejlesztését támogató kiemelkedő kez</w:t>
      </w:r>
      <w:r w:rsidR="005567F4">
        <w:t>deményezéseket ismeri el. A 2006-ba</w:t>
      </w:r>
      <w:r>
        <w:t>n alapított Díj nem csupán verseny, céljai között szerepel a vállalkozói tevékenységekhez kapcsolódó tudatosság növelése, a jogalkotási és végrehajtási tevékenységekre való figyelem felhívása, valamint a vállalkozói sikerek megünneplése.</w:t>
      </w:r>
    </w:p>
    <w:p w:rsidR="002B74A6" w:rsidRDefault="002B74A6">
      <w:pPr>
        <w:pStyle w:val="Szvegtrzs"/>
        <w:spacing w:before="41"/>
      </w:pPr>
    </w:p>
    <w:p w:rsidR="002B74A6" w:rsidRDefault="00EE3410">
      <w:pPr>
        <w:pStyle w:val="Szvegtrzs"/>
        <w:spacing w:line="237" w:lineRule="auto"/>
        <w:ind w:right="354"/>
        <w:jc w:val="both"/>
      </w:pPr>
      <w:r>
        <w:t xml:space="preserve">Az Európai Bizottság minden évben díjazza azokat a kiváló európai szintű kezdeményezéseket és tevékenységeket, amelyek mások számára is inspirálóak </w:t>
      </w:r>
      <w:r>
        <w:rPr>
          <w:spacing w:val="-2"/>
        </w:rPr>
        <w:t>lehetnek.</w:t>
      </w:r>
    </w:p>
    <w:p w:rsidR="002B74A6" w:rsidRDefault="002B74A6">
      <w:pPr>
        <w:pStyle w:val="Szvegtrzs"/>
        <w:spacing w:before="41"/>
      </w:pPr>
    </w:p>
    <w:p w:rsidR="002B74A6" w:rsidRDefault="00EE3410">
      <w:pPr>
        <w:pStyle w:val="Szvegtrzs"/>
        <w:ind w:right="355"/>
        <w:jc w:val="both"/>
      </w:pPr>
      <w:r>
        <w:t>A</w:t>
      </w:r>
      <w:r>
        <w:rPr>
          <w:spacing w:val="-14"/>
        </w:rPr>
        <w:t xml:space="preserve"> </w:t>
      </w:r>
      <w:r>
        <w:t>felhívás</w:t>
      </w:r>
      <w:r>
        <w:rPr>
          <w:spacing w:val="-8"/>
        </w:rPr>
        <w:t xml:space="preserve"> </w:t>
      </w:r>
      <w:r>
        <w:t>földrajzilag</w:t>
      </w:r>
      <w:r>
        <w:rPr>
          <w:spacing w:val="-7"/>
        </w:rPr>
        <w:t xml:space="preserve"> </w:t>
      </w:r>
      <w:r>
        <w:t>kiterjed</w:t>
      </w:r>
      <w:r>
        <w:rPr>
          <w:spacing w:val="-5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Európai</w:t>
      </w:r>
      <w:r>
        <w:rPr>
          <w:spacing w:val="-5"/>
        </w:rPr>
        <w:t xml:space="preserve"> </w:t>
      </w:r>
      <w:r>
        <w:t>Unió</w:t>
      </w:r>
      <w:r>
        <w:rPr>
          <w:spacing w:val="-8"/>
        </w:rPr>
        <w:t xml:space="preserve"> </w:t>
      </w:r>
      <w:r>
        <w:t>27</w:t>
      </w:r>
      <w:r>
        <w:rPr>
          <w:spacing w:val="-18"/>
        </w:rPr>
        <w:t xml:space="preserve"> </w:t>
      </w:r>
      <w:r>
        <w:t>tagállamára</w:t>
      </w:r>
      <w:r w:rsidR="00A66333">
        <w:rPr>
          <w:rStyle w:val="Lbjegyzet-hivatkozs"/>
        </w:rPr>
        <w:footnoteReference w:id="2"/>
      </w:r>
      <w:r>
        <w:t>,</w:t>
      </w:r>
      <w:r>
        <w:rPr>
          <w:spacing w:val="-7"/>
        </w:rPr>
        <w:t xml:space="preserve"> </w:t>
      </w:r>
      <w:r>
        <w:t>valamint</w:t>
      </w:r>
      <w:r>
        <w:rPr>
          <w:spacing w:val="-7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Belső</w:t>
      </w:r>
      <w:r>
        <w:rPr>
          <w:spacing w:val="-6"/>
        </w:rPr>
        <w:t xml:space="preserve"> </w:t>
      </w:r>
      <w:r>
        <w:t>Piac Program KKV Pillérének társult országaira</w:t>
      </w:r>
      <w:r w:rsidR="00A66333">
        <w:rPr>
          <w:rStyle w:val="Lbjegyzet-hivatkozs"/>
        </w:rPr>
        <w:footnoteReference w:id="3"/>
      </w:r>
      <w:r>
        <w:t>.</w:t>
      </w:r>
    </w:p>
    <w:p w:rsidR="00F32EC2" w:rsidRDefault="00F32EC2" w:rsidP="00F32EC2">
      <w:pPr>
        <w:pStyle w:val="Szvegtrzs"/>
        <w:spacing w:before="1"/>
      </w:pPr>
    </w:p>
    <w:p w:rsidR="002B74A6" w:rsidRDefault="00F32EC2" w:rsidP="00E30CB4">
      <w:pPr>
        <w:pStyle w:val="Cmsor1"/>
      </w:pPr>
      <w:bookmarkStart w:id="6" w:name="_Toc191564917"/>
      <w:r>
        <w:t xml:space="preserve">1.2 </w:t>
      </w:r>
      <w:bookmarkStart w:id="7" w:name="_bookmark3"/>
      <w:bookmarkEnd w:id="7"/>
      <w:r w:rsidR="00EE3410" w:rsidRPr="00E30CB4">
        <w:t>Célkitűzések</w:t>
      </w:r>
      <w:bookmarkEnd w:id="6"/>
    </w:p>
    <w:p w:rsidR="002B74A6" w:rsidRPr="00E30CB4" w:rsidRDefault="002B74A6" w:rsidP="00E30CB4">
      <w:pPr>
        <w:pStyle w:val="Szvegtrzs"/>
        <w:spacing w:before="1"/>
      </w:pPr>
    </w:p>
    <w:p w:rsidR="002B74A6" w:rsidRDefault="00EE3410" w:rsidP="00E30CB4">
      <w:pPr>
        <w:pStyle w:val="Listaszerbekezds"/>
        <w:numPr>
          <w:ilvl w:val="0"/>
          <w:numId w:val="8"/>
        </w:numPr>
        <w:tabs>
          <w:tab w:val="left" w:pos="718"/>
          <w:tab w:val="left" w:pos="720"/>
        </w:tabs>
        <w:ind w:right="356"/>
        <w:rPr>
          <w:sz w:val="20"/>
        </w:rPr>
      </w:pPr>
      <w:r>
        <w:rPr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z w:val="20"/>
        </w:rPr>
        <w:t>vállalkozásokat</w:t>
      </w:r>
      <w:r>
        <w:rPr>
          <w:spacing w:val="-16"/>
          <w:sz w:val="20"/>
        </w:rPr>
        <w:t xml:space="preserve"> </w:t>
      </w:r>
      <w:r>
        <w:rPr>
          <w:sz w:val="20"/>
        </w:rPr>
        <w:t>és</w:t>
      </w:r>
      <w:r>
        <w:rPr>
          <w:spacing w:val="-18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vállalkozói</w:t>
      </w:r>
      <w:r>
        <w:rPr>
          <w:spacing w:val="-11"/>
          <w:sz w:val="20"/>
        </w:rPr>
        <w:t xml:space="preserve"> </w:t>
      </w:r>
      <w:r>
        <w:rPr>
          <w:sz w:val="20"/>
        </w:rPr>
        <w:t>szellem</w:t>
      </w:r>
      <w:r>
        <w:rPr>
          <w:spacing w:val="-17"/>
          <w:sz w:val="20"/>
        </w:rPr>
        <w:t xml:space="preserve"> </w:t>
      </w:r>
      <w:r>
        <w:rPr>
          <w:sz w:val="20"/>
        </w:rPr>
        <w:t>megerősítését</w:t>
      </w:r>
      <w:r>
        <w:rPr>
          <w:spacing w:val="-14"/>
          <w:sz w:val="20"/>
        </w:rPr>
        <w:t xml:space="preserve"> </w:t>
      </w:r>
      <w:r>
        <w:rPr>
          <w:sz w:val="20"/>
        </w:rPr>
        <w:t>célzó</w:t>
      </w:r>
      <w:r>
        <w:rPr>
          <w:spacing w:val="-18"/>
          <w:sz w:val="20"/>
        </w:rPr>
        <w:t xml:space="preserve"> </w:t>
      </w:r>
      <w:r>
        <w:rPr>
          <w:sz w:val="20"/>
        </w:rPr>
        <w:t>sikeres</w:t>
      </w:r>
      <w:r>
        <w:rPr>
          <w:spacing w:val="-18"/>
          <w:sz w:val="20"/>
        </w:rPr>
        <w:t xml:space="preserve"> </w:t>
      </w:r>
      <w:r>
        <w:rPr>
          <w:sz w:val="20"/>
        </w:rPr>
        <w:t>projektek és kezdeményezések megismerése és ösztönzése;</w:t>
      </w:r>
    </w:p>
    <w:p w:rsidR="002B74A6" w:rsidRDefault="00EE3410" w:rsidP="00E30CB4">
      <w:pPr>
        <w:pStyle w:val="Listaszerbekezds"/>
        <w:numPr>
          <w:ilvl w:val="0"/>
          <w:numId w:val="8"/>
        </w:numPr>
        <w:tabs>
          <w:tab w:val="left" w:pos="718"/>
        </w:tabs>
        <w:spacing w:line="242" w:lineRule="exact"/>
        <w:ind w:left="718" w:hanging="358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legjobb</w:t>
      </w:r>
      <w:r>
        <w:rPr>
          <w:spacing w:val="-7"/>
          <w:sz w:val="20"/>
        </w:rPr>
        <w:t xml:space="preserve"> </w:t>
      </w:r>
      <w:r>
        <w:rPr>
          <w:sz w:val="20"/>
        </w:rPr>
        <w:t>vállalkozói</w:t>
      </w:r>
      <w:r>
        <w:rPr>
          <w:spacing w:val="-9"/>
          <w:sz w:val="20"/>
        </w:rPr>
        <w:t xml:space="preserve"> </w:t>
      </w:r>
      <w:r>
        <w:rPr>
          <w:sz w:val="20"/>
        </w:rPr>
        <w:t>irányelvek</w:t>
      </w:r>
      <w:r>
        <w:rPr>
          <w:spacing w:val="-7"/>
          <w:sz w:val="20"/>
        </w:rPr>
        <w:t xml:space="preserve"> </w:t>
      </w:r>
      <w:r>
        <w:rPr>
          <w:sz w:val="20"/>
        </w:rPr>
        <w:t>és</w:t>
      </w:r>
      <w:r>
        <w:rPr>
          <w:spacing w:val="-7"/>
          <w:sz w:val="20"/>
        </w:rPr>
        <w:t xml:space="preserve"> </w:t>
      </w:r>
      <w:r>
        <w:rPr>
          <w:sz w:val="20"/>
        </w:rPr>
        <w:t>gyakorlatok</w:t>
      </w:r>
      <w:r>
        <w:rPr>
          <w:spacing w:val="-7"/>
          <w:sz w:val="20"/>
        </w:rPr>
        <w:t xml:space="preserve"> </w:t>
      </w:r>
      <w:r>
        <w:rPr>
          <w:sz w:val="20"/>
        </w:rPr>
        <w:t>bemutatása</w:t>
      </w:r>
      <w:r>
        <w:rPr>
          <w:spacing w:val="-7"/>
          <w:sz w:val="20"/>
        </w:rPr>
        <w:t xml:space="preserve"> </w:t>
      </w:r>
      <w:r>
        <w:rPr>
          <w:sz w:val="20"/>
        </w:rPr>
        <w:t>és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megosztása;</w:t>
      </w:r>
    </w:p>
    <w:p w:rsidR="002B74A6" w:rsidRDefault="00EE3410" w:rsidP="00E30CB4">
      <w:pPr>
        <w:pStyle w:val="Listaszerbekezds"/>
        <w:numPr>
          <w:ilvl w:val="0"/>
          <w:numId w:val="8"/>
        </w:numPr>
        <w:tabs>
          <w:tab w:val="left" w:pos="718"/>
          <w:tab w:val="left" w:pos="720"/>
          <w:tab w:val="left" w:pos="1166"/>
          <w:tab w:val="left" w:pos="2580"/>
          <w:tab w:val="left" w:pos="4385"/>
          <w:tab w:val="left" w:pos="5447"/>
          <w:tab w:val="left" w:pos="6897"/>
          <w:tab w:val="left" w:pos="8189"/>
        </w:tabs>
        <w:spacing w:before="2"/>
        <w:ind w:right="360"/>
        <w:rPr>
          <w:sz w:val="20"/>
        </w:rPr>
      </w:pPr>
      <w:r>
        <w:rPr>
          <w:spacing w:val="-10"/>
          <w:sz w:val="20"/>
        </w:rPr>
        <w:t>A</w:t>
      </w:r>
      <w:r>
        <w:rPr>
          <w:sz w:val="20"/>
        </w:rPr>
        <w:tab/>
      </w:r>
      <w:r>
        <w:rPr>
          <w:spacing w:val="-2"/>
          <w:sz w:val="20"/>
        </w:rPr>
        <w:t>vállalkozók</w:t>
      </w:r>
      <w:r>
        <w:rPr>
          <w:sz w:val="20"/>
        </w:rPr>
        <w:tab/>
      </w:r>
      <w:r>
        <w:rPr>
          <w:spacing w:val="-2"/>
          <w:sz w:val="20"/>
        </w:rPr>
        <w:t>társadalomban</w:t>
      </w:r>
      <w:r>
        <w:rPr>
          <w:sz w:val="20"/>
        </w:rPr>
        <w:tab/>
      </w:r>
      <w:r>
        <w:rPr>
          <w:spacing w:val="-2"/>
          <w:sz w:val="20"/>
        </w:rPr>
        <w:t>játszott</w:t>
      </w:r>
      <w:r>
        <w:rPr>
          <w:sz w:val="20"/>
        </w:rPr>
        <w:tab/>
      </w:r>
      <w:r>
        <w:rPr>
          <w:spacing w:val="-2"/>
          <w:sz w:val="20"/>
        </w:rPr>
        <w:t>szerepének</w:t>
      </w:r>
      <w:r>
        <w:rPr>
          <w:sz w:val="20"/>
        </w:rPr>
        <w:tab/>
      </w:r>
      <w:r>
        <w:rPr>
          <w:spacing w:val="-2"/>
          <w:sz w:val="20"/>
        </w:rPr>
        <w:t>szélesebb</w:t>
      </w:r>
      <w:r>
        <w:rPr>
          <w:sz w:val="20"/>
        </w:rPr>
        <w:tab/>
      </w:r>
      <w:r>
        <w:rPr>
          <w:spacing w:val="-4"/>
          <w:sz w:val="20"/>
        </w:rPr>
        <w:t xml:space="preserve">körű </w:t>
      </w:r>
      <w:r>
        <w:rPr>
          <w:spacing w:val="-2"/>
          <w:sz w:val="20"/>
        </w:rPr>
        <w:t>megismertetése;</w:t>
      </w:r>
    </w:p>
    <w:p w:rsidR="002B74A6" w:rsidRDefault="00EE3410" w:rsidP="00E30CB4">
      <w:pPr>
        <w:pStyle w:val="Listaszerbekezds"/>
        <w:numPr>
          <w:ilvl w:val="0"/>
          <w:numId w:val="8"/>
        </w:numPr>
        <w:tabs>
          <w:tab w:val="left" w:pos="718"/>
        </w:tabs>
        <w:spacing w:line="239" w:lineRule="exact"/>
        <w:ind w:left="718" w:hanging="358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potenciális</w:t>
      </w:r>
      <w:r>
        <w:rPr>
          <w:spacing w:val="-10"/>
          <w:sz w:val="20"/>
        </w:rPr>
        <w:t xml:space="preserve"> </w:t>
      </w:r>
      <w:r>
        <w:rPr>
          <w:sz w:val="20"/>
        </w:rPr>
        <w:t>vállalkozók</w:t>
      </w:r>
      <w:r>
        <w:rPr>
          <w:spacing w:val="-9"/>
          <w:sz w:val="20"/>
        </w:rPr>
        <w:t xml:space="preserve"> </w:t>
      </w:r>
      <w:r>
        <w:rPr>
          <w:sz w:val="20"/>
        </w:rPr>
        <w:t>ösztönzése</w:t>
      </w:r>
      <w:r>
        <w:rPr>
          <w:spacing w:val="-9"/>
          <w:sz w:val="20"/>
        </w:rPr>
        <w:t xml:space="preserve"> </w:t>
      </w:r>
      <w:r>
        <w:rPr>
          <w:sz w:val="20"/>
        </w:rPr>
        <w:t>és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inspirálása.</w:t>
      </w:r>
    </w:p>
    <w:p w:rsidR="002B74A6" w:rsidRDefault="002B74A6" w:rsidP="00E30CB4">
      <w:pPr>
        <w:pStyle w:val="Szvegtrzs"/>
        <w:spacing w:before="1"/>
      </w:pPr>
    </w:p>
    <w:p w:rsidR="002B74A6" w:rsidRDefault="00F32EC2" w:rsidP="00E30CB4">
      <w:pPr>
        <w:pStyle w:val="Cmsor1"/>
      </w:pPr>
      <w:bookmarkStart w:id="8" w:name="_Toc191564918"/>
      <w:r>
        <w:t xml:space="preserve">1.3 </w:t>
      </w:r>
      <w:bookmarkStart w:id="9" w:name="_bookmark4"/>
      <w:bookmarkEnd w:id="9"/>
      <w:r w:rsidR="00EE3410">
        <w:t>A</w:t>
      </w:r>
      <w:r w:rsidR="00EE3410" w:rsidRPr="00E30CB4">
        <w:t xml:space="preserve"> </w:t>
      </w:r>
      <w:r w:rsidR="00EE3410">
        <w:t>vállalkozói</w:t>
      </w:r>
      <w:r w:rsidR="00EE3410" w:rsidRPr="00E30CB4">
        <w:t xml:space="preserve"> </w:t>
      </w:r>
      <w:r w:rsidR="00EE3410">
        <w:t>szellem</w:t>
      </w:r>
      <w:r w:rsidR="00EE3410" w:rsidRPr="00E30CB4">
        <w:t xml:space="preserve"> fontossága</w:t>
      </w:r>
      <w:bookmarkEnd w:id="8"/>
    </w:p>
    <w:p w:rsidR="002B74A6" w:rsidRPr="00E30CB4" w:rsidRDefault="002B74A6" w:rsidP="00E30CB4">
      <w:pPr>
        <w:pStyle w:val="Szvegtrzs"/>
        <w:spacing w:before="1"/>
      </w:pPr>
    </w:p>
    <w:p w:rsidR="002B74A6" w:rsidRDefault="00EE3410" w:rsidP="0027452E">
      <w:pPr>
        <w:pStyle w:val="Szvegtrzs"/>
        <w:spacing w:before="1"/>
        <w:ind w:right="355"/>
        <w:jc w:val="both"/>
      </w:pPr>
      <w:r>
        <w:t>A</w:t>
      </w:r>
      <w:r>
        <w:rPr>
          <w:spacing w:val="-18"/>
        </w:rPr>
        <w:t xml:space="preserve"> </w:t>
      </w:r>
      <w:r>
        <w:t>vállalkozásbarát</w:t>
      </w:r>
      <w:r>
        <w:rPr>
          <w:spacing w:val="-17"/>
        </w:rPr>
        <w:t xml:space="preserve"> </w:t>
      </w:r>
      <w:r>
        <w:t>politika</w:t>
      </w:r>
      <w:r>
        <w:rPr>
          <w:spacing w:val="-16"/>
        </w:rPr>
        <w:t xml:space="preserve"> </w:t>
      </w:r>
      <w:r>
        <w:t>elválaszthatatlanul</w:t>
      </w:r>
      <w:r>
        <w:rPr>
          <w:spacing w:val="-16"/>
        </w:rPr>
        <w:t xml:space="preserve"> </w:t>
      </w:r>
      <w:r>
        <w:t>kapcsolódik</w:t>
      </w:r>
      <w:r>
        <w:rPr>
          <w:spacing w:val="-11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kis-</w:t>
      </w:r>
      <w:r>
        <w:rPr>
          <w:spacing w:val="-15"/>
        </w:rPr>
        <w:t xml:space="preserve"> </w:t>
      </w:r>
      <w:r>
        <w:t>és</w:t>
      </w:r>
      <w:r>
        <w:rPr>
          <w:spacing w:val="-17"/>
        </w:rPr>
        <w:t xml:space="preserve"> </w:t>
      </w:r>
      <w:r>
        <w:t>középvállalkozások (a továbbiakban: KKV-k) szükségleteihez. A KKV-k az európai vállalkozások 99%-át teszik</w:t>
      </w:r>
      <w:r>
        <w:rPr>
          <w:spacing w:val="-1"/>
        </w:rPr>
        <w:t xml:space="preserve"> </w:t>
      </w:r>
      <w:r>
        <w:t>ki,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így</w:t>
      </w:r>
      <w:r>
        <w:rPr>
          <w:spacing w:val="-1"/>
        </w:rPr>
        <w:t xml:space="preserve"> </w:t>
      </w:r>
      <w:r>
        <w:t xml:space="preserve">létfontosságú részei az európai gazdaságnak. A KKV-k hozzájárulnak az innovációhoz, jelentős szerepet töltenek be a versenyképesség növelésében, lendületet adnak a munkaerőpiacnak, és ami a legfontosabb, új munkahelyeket </w:t>
      </w:r>
      <w:r>
        <w:rPr>
          <w:spacing w:val="-2"/>
        </w:rPr>
        <w:t>teremtenek.</w:t>
      </w:r>
    </w:p>
    <w:p w:rsidR="002B74A6" w:rsidRDefault="002B74A6" w:rsidP="00E30CB4">
      <w:pPr>
        <w:pStyle w:val="Szvegtrzs"/>
        <w:spacing w:before="36"/>
        <w:jc w:val="both"/>
      </w:pPr>
    </w:p>
    <w:p w:rsidR="002B74A6" w:rsidRDefault="00EE3410" w:rsidP="0027452E">
      <w:pPr>
        <w:pStyle w:val="Szvegtrzs"/>
        <w:ind w:right="357"/>
        <w:jc w:val="both"/>
      </w:pPr>
      <w:r>
        <w:t>A Belső Piaci, Ipar-, Vállalkozás- és KKV-politikai Főigazgatóság ezért törekszik arra, hogy</w:t>
      </w:r>
      <w:r>
        <w:rPr>
          <w:spacing w:val="-9"/>
        </w:rPr>
        <w:t xml:space="preserve"> </w:t>
      </w:r>
      <w:r>
        <w:t>méltányolja</w:t>
      </w:r>
      <w:r>
        <w:rPr>
          <w:spacing w:val="-5"/>
        </w:rPr>
        <w:t xml:space="preserve"> </w:t>
      </w:r>
      <w:r>
        <w:t>azokat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kezdeményezéseket,</w:t>
      </w:r>
      <w:r>
        <w:rPr>
          <w:spacing w:val="-7"/>
        </w:rPr>
        <w:t xml:space="preserve"> </w:t>
      </w:r>
      <w:r>
        <w:t>amelyek</w:t>
      </w:r>
      <w:r>
        <w:rPr>
          <w:spacing w:val="-5"/>
        </w:rPr>
        <w:t xml:space="preserve"> </w:t>
      </w:r>
      <w:r>
        <w:t>megkönnyítik</w:t>
      </w:r>
      <w:r>
        <w:rPr>
          <w:spacing w:val="-9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ösztönzik</w:t>
      </w:r>
      <w:r>
        <w:rPr>
          <w:spacing w:val="-7"/>
        </w:rPr>
        <w:t xml:space="preserve"> </w:t>
      </w:r>
      <w:r>
        <w:t>a vállalkozói tevékenységet.</w:t>
      </w:r>
    </w:p>
    <w:p w:rsidR="002B74A6" w:rsidRDefault="002B74A6" w:rsidP="00E30CB4">
      <w:pPr>
        <w:pStyle w:val="Szvegtrzs"/>
        <w:spacing w:before="38"/>
        <w:jc w:val="both"/>
      </w:pPr>
    </w:p>
    <w:p w:rsidR="00A66333" w:rsidRDefault="00EE3410" w:rsidP="0027452E">
      <w:pPr>
        <w:pStyle w:val="Szvegtrzs"/>
        <w:ind w:right="354"/>
        <w:jc w:val="both"/>
      </w:pPr>
      <w:r>
        <w:t>Tekintettel arra, hogy a pályázatok az Európai Unió bármely területéről érkezhetnek, az</w:t>
      </w:r>
      <w:r>
        <w:rPr>
          <w:spacing w:val="-18"/>
        </w:rPr>
        <w:t xml:space="preserve"> </w:t>
      </w:r>
      <w:r>
        <w:t>egyes</w:t>
      </w:r>
      <w:r>
        <w:rPr>
          <w:spacing w:val="-18"/>
        </w:rPr>
        <w:t xml:space="preserve"> </w:t>
      </w:r>
      <w:r>
        <w:t>projektek/kezdeményezések</w:t>
      </w:r>
      <w:r>
        <w:rPr>
          <w:spacing w:val="-17"/>
        </w:rPr>
        <w:t xml:space="preserve"> </w:t>
      </w:r>
      <w:r>
        <w:t>főként</w:t>
      </w:r>
      <w:r>
        <w:rPr>
          <w:spacing w:val="-18"/>
        </w:rPr>
        <w:t xml:space="preserve"> </w:t>
      </w:r>
      <w:r>
        <w:t>az</w:t>
      </w:r>
      <w:r>
        <w:rPr>
          <w:spacing w:val="-17"/>
        </w:rPr>
        <w:t xml:space="preserve"> </w:t>
      </w:r>
      <w:r>
        <w:t>adott</w:t>
      </w:r>
      <w:r>
        <w:rPr>
          <w:spacing w:val="-18"/>
        </w:rPr>
        <w:t xml:space="preserve"> </w:t>
      </w:r>
      <w:r>
        <w:t>ország,</w:t>
      </w:r>
      <w:r>
        <w:rPr>
          <w:spacing w:val="-18"/>
        </w:rPr>
        <w:t xml:space="preserve"> </w:t>
      </w:r>
      <w:r>
        <w:t>térség,</w:t>
      </w:r>
      <w:r>
        <w:rPr>
          <w:spacing w:val="-17"/>
        </w:rPr>
        <w:t xml:space="preserve"> </w:t>
      </w:r>
      <w:r>
        <w:t>település</w:t>
      </w:r>
      <w:r>
        <w:rPr>
          <w:spacing w:val="-18"/>
        </w:rPr>
        <w:t xml:space="preserve"> </w:t>
      </w:r>
      <w:r>
        <w:t>legjobb gyakorlatait</w:t>
      </w:r>
      <w:r>
        <w:rPr>
          <w:spacing w:val="-18"/>
        </w:rPr>
        <w:t xml:space="preserve"> </w:t>
      </w:r>
      <w:r>
        <w:t>tükrözik,</w:t>
      </w:r>
      <w:r>
        <w:rPr>
          <w:spacing w:val="-18"/>
        </w:rPr>
        <w:t xml:space="preserve"> </w:t>
      </w:r>
      <w:r>
        <w:t>illetve</w:t>
      </w:r>
      <w:r>
        <w:rPr>
          <w:spacing w:val="-17"/>
        </w:rPr>
        <w:t xml:space="preserve"> </w:t>
      </w:r>
      <w:r>
        <w:t>azt,</w:t>
      </w:r>
      <w:r>
        <w:rPr>
          <w:spacing w:val="-18"/>
        </w:rPr>
        <w:t xml:space="preserve"> </w:t>
      </w:r>
      <w:r>
        <w:t>hogy</w:t>
      </w:r>
      <w:r>
        <w:rPr>
          <w:spacing w:val="-17"/>
        </w:rPr>
        <w:t xml:space="preserve"> </w:t>
      </w:r>
      <w:r>
        <w:t>az</w:t>
      </w:r>
      <w:r>
        <w:rPr>
          <w:spacing w:val="-18"/>
        </w:rPr>
        <w:t xml:space="preserve"> </w:t>
      </w:r>
      <w:r>
        <w:t>adott</w:t>
      </w:r>
      <w:r>
        <w:rPr>
          <w:spacing w:val="-18"/>
        </w:rPr>
        <w:t xml:space="preserve"> </w:t>
      </w:r>
      <w:r>
        <w:t>helyszínen</w:t>
      </w:r>
      <w:r>
        <w:rPr>
          <w:spacing w:val="-17"/>
        </w:rPr>
        <w:t xml:space="preserve"> </w:t>
      </w:r>
      <w:r>
        <w:t>mennyire</w:t>
      </w:r>
      <w:r>
        <w:rPr>
          <w:spacing w:val="-18"/>
        </w:rPr>
        <w:t xml:space="preserve"> </w:t>
      </w:r>
      <w:r>
        <w:t>kreatívan</w:t>
      </w:r>
      <w:r>
        <w:rPr>
          <w:spacing w:val="-17"/>
        </w:rPr>
        <w:t xml:space="preserve"> </w:t>
      </w:r>
      <w:r>
        <w:t>teremtik meg a vállalkozásokat segítő környezetet.</w:t>
      </w:r>
      <w:r w:rsidR="00A66333">
        <w:br w:type="page"/>
      </w:r>
    </w:p>
    <w:p w:rsidR="00FA228F" w:rsidRPr="009E7567" w:rsidRDefault="00FA228F" w:rsidP="00E30CB4">
      <w:pPr>
        <w:pStyle w:val="Cmsor1"/>
      </w:pPr>
    </w:p>
    <w:p w:rsidR="002B74A6" w:rsidRDefault="00F32EC2" w:rsidP="00E30CB4">
      <w:pPr>
        <w:pStyle w:val="Cmsor1"/>
      </w:pPr>
      <w:bookmarkStart w:id="10" w:name="_Toc191564919"/>
      <w:r>
        <w:t xml:space="preserve">1.4 </w:t>
      </w:r>
      <w:bookmarkStart w:id="11" w:name="_bookmark5"/>
      <w:bookmarkEnd w:id="11"/>
      <w:r w:rsidR="00EE3410">
        <w:t>Miért</w:t>
      </w:r>
      <w:r w:rsidR="00EE3410" w:rsidRPr="00E30CB4">
        <w:t xml:space="preserve"> </w:t>
      </w:r>
      <w:r w:rsidR="00EE3410">
        <w:t>érdemes</w:t>
      </w:r>
      <w:r w:rsidR="00EE3410" w:rsidRPr="00E30CB4">
        <w:t xml:space="preserve"> pályázni?</w:t>
      </w:r>
      <w:bookmarkEnd w:id="10"/>
    </w:p>
    <w:p w:rsidR="002B74A6" w:rsidRPr="00E30CB4" w:rsidRDefault="002B74A6" w:rsidP="00E30CB4">
      <w:pPr>
        <w:pStyle w:val="Szvegtrzs"/>
        <w:spacing w:before="1"/>
      </w:pPr>
    </w:p>
    <w:p w:rsidR="002B74A6" w:rsidRDefault="00EE3410">
      <w:pPr>
        <w:pStyle w:val="Szvegtrzs"/>
        <w:spacing w:before="1" w:line="237" w:lineRule="auto"/>
        <w:ind w:right="354"/>
        <w:jc w:val="both"/>
      </w:pPr>
      <w:r>
        <w:t>Minden pályázó,</w:t>
      </w:r>
      <w:r>
        <w:rPr>
          <w:spacing w:val="-1"/>
        </w:rPr>
        <w:t xml:space="preserve"> </w:t>
      </w:r>
      <w:r>
        <w:t>akit országa benevezett a Díj európai fordulójába,</w:t>
      </w:r>
      <w:r>
        <w:rPr>
          <w:spacing w:val="-1"/>
        </w:rPr>
        <w:t xml:space="preserve"> </w:t>
      </w:r>
      <w:r>
        <w:t>meghívást kap az európai díjátadó ünnepségre.</w:t>
      </w:r>
    </w:p>
    <w:p w:rsidR="002B74A6" w:rsidRDefault="002B74A6">
      <w:pPr>
        <w:pStyle w:val="Szvegtrzs"/>
        <w:spacing w:before="39"/>
      </w:pPr>
    </w:p>
    <w:p w:rsidR="002B74A6" w:rsidRDefault="00EE3410">
      <w:pPr>
        <w:pStyle w:val="Szvegtrzs"/>
        <w:ind w:right="356"/>
        <w:jc w:val="both"/>
      </w:pPr>
      <w:r>
        <w:t>A jelöltek pályázatairól szóló információk felkerülnek a Díj honlapjára</w:t>
      </w:r>
      <w:r w:rsidR="00A66333">
        <w:rPr>
          <w:rStyle w:val="Lbjegyzet-hivatkozs"/>
        </w:rPr>
        <w:footnoteReference w:id="4"/>
      </w:r>
      <w:r>
        <w:t>, így az érdeklődők</w:t>
      </w:r>
      <w:r>
        <w:rPr>
          <w:spacing w:val="40"/>
        </w:rPr>
        <w:t xml:space="preserve"> </w:t>
      </w:r>
      <w:r>
        <w:t xml:space="preserve">lehető legszélesebb köre juthat információkhoz. A jelöltek projektjei médiakampány, és a közösségi média (pl. Facebook) segítségével kapnak </w:t>
      </w:r>
      <w:r>
        <w:rPr>
          <w:spacing w:val="-2"/>
        </w:rPr>
        <w:t>nyilvánosságot.</w:t>
      </w:r>
    </w:p>
    <w:p w:rsidR="002B74A6" w:rsidRDefault="002B74A6">
      <w:pPr>
        <w:pStyle w:val="Szvegtrzs"/>
        <w:spacing w:before="37"/>
      </w:pPr>
    </w:p>
    <w:p w:rsidR="002B74A6" w:rsidRDefault="00EE3410">
      <w:pPr>
        <w:pStyle w:val="Szvegtrzs"/>
        <w:ind w:right="358"/>
        <w:jc w:val="both"/>
      </w:pPr>
      <w:r>
        <w:t>Az európai forduló díjazása során a kategóriagyőztesek a vállalkozásokat támogató gyakorlatok kreatív megvalósításáért kapnak elismerést, míg a Zsűri Fődíját a kategóriagyőztesek közül egy kiemelt pályázó kapja meg. A Díjon túl a győztesek kreativitásukért</w:t>
      </w:r>
      <w:r>
        <w:rPr>
          <w:spacing w:val="-8"/>
        </w:rPr>
        <w:t xml:space="preserve"> </w:t>
      </w:r>
      <w:r>
        <w:t>és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sikeres</w:t>
      </w:r>
      <w:r>
        <w:rPr>
          <w:spacing w:val="-12"/>
        </w:rPr>
        <w:t xml:space="preserve"> </w:t>
      </w:r>
      <w:r>
        <w:t>megvalósításért</w:t>
      </w:r>
      <w:r>
        <w:rPr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elismerésben</w:t>
      </w:r>
      <w:r>
        <w:rPr>
          <w:spacing w:val="-10"/>
        </w:rPr>
        <w:t xml:space="preserve"> </w:t>
      </w:r>
      <w:r>
        <w:t>részesülnek.</w:t>
      </w:r>
      <w:r>
        <w:rPr>
          <w:spacing w:val="-9"/>
        </w:rPr>
        <w:t xml:space="preserve"> </w:t>
      </w:r>
      <w:r>
        <w:t>Így</w:t>
      </w:r>
      <w:r>
        <w:rPr>
          <w:spacing w:val="-9"/>
        </w:rPr>
        <w:t xml:space="preserve"> </w:t>
      </w:r>
      <w:r>
        <w:t xml:space="preserve">Európai Unió-szerte más szervezeteket is inspirálhatnak hasonló kezdeményezések </w:t>
      </w:r>
      <w:r>
        <w:rPr>
          <w:spacing w:val="-2"/>
        </w:rPr>
        <w:t>megvalósítására.</w:t>
      </w:r>
    </w:p>
    <w:p w:rsidR="002B74A6" w:rsidRDefault="002B74A6">
      <w:pPr>
        <w:pStyle w:val="Szvegtrzs"/>
        <w:spacing w:before="37"/>
      </w:pPr>
    </w:p>
    <w:p w:rsidR="002B74A6" w:rsidRDefault="00EE3410">
      <w:pPr>
        <w:pStyle w:val="Szvegtrzs"/>
        <w:ind w:right="358"/>
        <w:jc w:val="both"/>
      </w:pPr>
      <w:r>
        <w:t>Mind európai, mind nemzeti szinten számos médiaesemény biztosítja majd, hogy a győztesek saját ügyfélkörükben és a sajtón keresztül egyaránt megkapják a megérdemelt elismerést.</w:t>
      </w:r>
    </w:p>
    <w:p w:rsidR="002B74A6" w:rsidRDefault="002B74A6" w:rsidP="00E30CB4">
      <w:pPr>
        <w:pStyle w:val="Szvegtrzs"/>
        <w:spacing w:before="1"/>
      </w:pPr>
    </w:p>
    <w:p w:rsidR="007330FA" w:rsidRDefault="007330FA" w:rsidP="00F32EC2">
      <w:pPr>
        <w:pStyle w:val="Szvegtrzs"/>
        <w:spacing w:before="1"/>
      </w:pPr>
    </w:p>
    <w:p w:rsidR="002B74A6" w:rsidRPr="00E30CB4" w:rsidRDefault="00EE3410" w:rsidP="00E30CB4">
      <w:pPr>
        <w:pStyle w:val="Cmsor1"/>
        <w:numPr>
          <w:ilvl w:val="0"/>
          <w:numId w:val="11"/>
        </w:numPr>
        <w:rPr>
          <w:sz w:val="22"/>
        </w:rPr>
      </w:pPr>
      <w:bookmarkStart w:id="12" w:name="_bookmark6"/>
      <w:bookmarkStart w:id="13" w:name="_Toc191564920"/>
      <w:bookmarkEnd w:id="12"/>
      <w:r w:rsidRPr="00E30CB4">
        <w:rPr>
          <w:sz w:val="22"/>
        </w:rPr>
        <w:t>MÓDSZERTAN</w:t>
      </w:r>
      <w:bookmarkEnd w:id="13"/>
    </w:p>
    <w:p w:rsidR="002B74A6" w:rsidRPr="00E30CB4" w:rsidRDefault="002B74A6" w:rsidP="00E30CB4">
      <w:pPr>
        <w:pStyle w:val="Szvegtrzs"/>
        <w:spacing w:before="1"/>
      </w:pPr>
    </w:p>
    <w:p w:rsidR="002B74A6" w:rsidRDefault="00F32EC2" w:rsidP="00E30CB4">
      <w:pPr>
        <w:pStyle w:val="Cmsor1"/>
      </w:pPr>
      <w:bookmarkStart w:id="14" w:name="_Toc191564921"/>
      <w:r>
        <w:t xml:space="preserve">2.1 </w:t>
      </w:r>
      <w:bookmarkStart w:id="15" w:name="_bookmark7"/>
      <w:bookmarkEnd w:id="15"/>
      <w:r w:rsidR="00EE3410" w:rsidRPr="00E30CB4">
        <w:t>Célközönség</w:t>
      </w:r>
      <w:bookmarkEnd w:id="14"/>
    </w:p>
    <w:p w:rsidR="002B74A6" w:rsidRPr="00E30CB4" w:rsidRDefault="002B74A6" w:rsidP="00E30CB4">
      <w:pPr>
        <w:pStyle w:val="Szvegtrzs"/>
        <w:spacing w:before="1"/>
      </w:pPr>
    </w:p>
    <w:p w:rsidR="002B74A6" w:rsidRDefault="00EE3410">
      <w:pPr>
        <w:pStyle w:val="Szvegtrzs"/>
        <w:ind w:right="354"/>
        <w:jc w:val="both"/>
      </w:pPr>
      <w:r>
        <w:t>A felhívásban az uniós tagállamok hatóságai, szervezetei, valamint az Belső Piac Program KKV Pillérének társult országai</w:t>
      </w:r>
      <w:r w:rsidR="00A66333">
        <w:rPr>
          <w:rStyle w:val="Lbjegyzet-hivatkozs"/>
        </w:rPr>
        <w:footnoteReference w:id="5"/>
      </w:r>
      <w:r w:rsidR="00A66333" w:rsidRPr="00E30CB4">
        <w:rPr>
          <w:spacing w:val="28"/>
          <w:position w:val="7"/>
          <w:sz w:val="13"/>
          <w:vertAlign w:val="superscript"/>
        </w:rPr>
        <w:t xml:space="preserve"> </w:t>
      </w:r>
      <w:r>
        <w:t>vehetnek részt. A támogatható szervezetek közé</w:t>
      </w:r>
      <w:r>
        <w:rPr>
          <w:spacing w:val="-4"/>
        </w:rPr>
        <w:t xml:space="preserve"> </w:t>
      </w:r>
      <w:r>
        <w:t>tartoznak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nemzeti</w:t>
      </w:r>
      <w:r>
        <w:rPr>
          <w:spacing w:val="-3"/>
        </w:rPr>
        <w:t xml:space="preserve"> </w:t>
      </w:r>
      <w:r>
        <w:t>szervezetek,</w:t>
      </w:r>
      <w:r>
        <w:rPr>
          <w:spacing w:val="-5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érdekképviseletek,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nonprofit</w:t>
      </w:r>
      <w:r>
        <w:rPr>
          <w:spacing w:val="-4"/>
        </w:rPr>
        <w:t xml:space="preserve"> </w:t>
      </w:r>
      <w:r>
        <w:t>szervezetek, az</w:t>
      </w:r>
      <w:r>
        <w:rPr>
          <w:spacing w:val="-8"/>
        </w:rPr>
        <w:t xml:space="preserve"> </w:t>
      </w:r>
      <w:r>
        <w:t>önkormányzatok,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régió</w:t>
      </w:r>
      <w:r>
        <w:rPr>
          <w:spacing w:val="-7"/>
        </w:rPr>
        <w:t xml:space="preserve"> </w:t>
      </w:r>
      <w:r>
        <w:t>szervezetek,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állami</w:t>
      </w:r>
      <w:r>
        <w:rPr>
          <w:spacing w:val="-6"/>
        </w:rPr>
        <w:t xml:space="preserve"> </w:t>
      </w:r>
      <w:r>
        <w:t>hatóságok</w:t>
      </w:r>
      <w:r>
        <w:rPr>
          <w:spacing w:val="-8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vállalkozások</w:t>
      </w:r>
      <w:r>
        <w:rPr>
          <w:spacing w:val="-7"/>
        </w:rPr>
        <w:t xml:space="preserve"> </w:t>
      </w:r>
      <w:r>
        <w:t>közötti együttműködés</w:t>
      </w:r>
      <w:r>
        <w:rPr>
          <w:spacing w:val="23"/>
        </w:rPr>
        <w:t xml:space="preserve"> </w:t>
      </w:r>
      <w:r>
        <w:t>keretében</w:t>
      </w:r>
      <w:r>
        <w:rPr>
          <w:spacing w:val="25"/>
        </w:rPr>
        <w:t xml:space="preserve"> </w:t>
      </w:r>
      <w:r>
        <w:t>szervezett</w:t>
      </w:r>
      <w:r>
        <w:rPr>
          <w:spacing w:val="25"/>
        </w:rPr>
        <w:t xml:space="preserve"> </w:t>
      </w:r>
      <w:r>
        <w:t>programokkal</w:t>
      </w:r>
      <w:r>
        <w:rPr>
          <w:spacing w:val="27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részt</w:t>
      </w:r>
      <w:r>
        <w:rPr>
          <w:spacing w:val="25"/>
        </w:rPr>
        <w:t xml:space="preserve"> </w:t>
      </w:r>
      <w:r>
        <w:t>lehet</w:t>
      </w:r>
      <w:r>
        <w:rPr>
          <w:spacing w:val="25"/>
        </w:rPr>
        <w:t xml:space="preserve"> </w:t>
      </w:r>
      <w:r>
        <w:t>venni.</w:t>
      </w:r>
      <w:r>
        <w:rPr>
          <w:spacing w:val="32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2"/>
        </w:rPr>
        <w:t>hatodik,</w:t>
      </w:r>
    </w:p>
    <w:p w:rsidR="002B74A6" w:rsidRDefault="00EE3410">
      <w:pPr>
        <w:pStyle w:val="Szvegtrzs"/>
        <w:ind w:right="355"/>
        <w:jc w:val="both"/>
      </w:pPr>
      <w:r>
        <w:t>„</w:t>
      </w:r>
      <w:r>
        <w:rPr>
          <w:b/>
          <w:i/>
        </w:rPr>
        <w:t>Vállalkozások a társadalmi esélyegyenlőségért</w:t>
      </w:r>
      <w:r>
        <w:t>” elnevezésű kategóriában a KKV-k körébe tartozó</w:t>
      </w:r>
      <w:r w:rsidR="00A66333">
        <w:rPr>
          <w:rStyle w:val="Lbjegyzet-hivatkozs"/>
        </w:rPr>
        <w:footnoteReference w:id="6"/>
      </w:r>
      <w:r>
        <w:rPr>
          <w:spacing w:val="40"/>
          <w:position w:val="7"/>
          <w:sz w:val="13"/>
        </w:rPr>
        <w:t xml:space="preserve"> </w:t>
      </w:r>
      <w:r>
        <w:t>magánszervezetek is pályázhatnak, feltéve, hogy a nevezni kívánt projekt nem a KKV fő üzleti tevékenysége. Azt, hogy egy vállalkozás KKV-nak minősül-e, az alábbi fő adatok határozzák meg:</w:t>
      </w:r>
    </w:p>
    <w:p w:rsidR="002B74A6" w:rsidRDefault="002B74A6">
      <w:pPr>
        <w:pStyle w:val="Szvegtrzs"/>
        <w:spacing w:before="1"/>
      </w:pPr>
    </w:p>
    <w:p w:rsidR="002B74A6" w:rsidRDefault="00EE3410" w:rsidP="00E30CB4">
      <w:pPr>
        <w:pStyle w:val="Listaszerbekezds"/>
        <w:numPr>
          <w:ilvl w:val="0"/>
          <w:numId w:val="10"/>
        </w:numPr>
        <w:tabs>
          <w:tab w:val="left" w:pos="282"/>
        </w:tabs>
        <w:spacing w:line="252" w:lineRule="exact"/>
        <w:ind w:left="282" w:hanging="282"/>
        <w:rPr>
          <w:sz w:val="20"/>
        </w:rPr>
      </w:pPr>
      <w:r>
        <w:rPr>
          <w:sz w:val="20"/>
        </w:rPr>
        <w:t>alkalmazottak</w:t>
      </w:r>
      <w:r>
        <w:rPr>
          <w:spacing w:val="-11"/>
          <w:sz w:val="20"/>
        </w:rPr>
        <w:t xml:space="preserve"> </w:t>
      </w:r>
      <w:r>
        <w:rPr>
          <w:sz w:val="20"/>
        </w:rPr>
        <w:t>létszáma</w:t>
      </w:r>
      <w:r>
        <w:rPr>
          <w:spacing w:val="-9"/>
          <w:sz w:val="20"/>
        </w:rPr>
        <w:t xml:space="preserve"> </w:t>
      </w:r>
      <w:r>
        <w:rPr>
          <w:sz w:val="20"/>
        </w:rPr>
        <w:t>(maximum</w:t>
      </w:r>
      <w:r>
        <w:rPr>
          <w:spacing w:val="-10"/>
          <w:sz w:val="20"/>
        </w:rPr>
        <w:t xml:space="preserve"> </w:t>
      </w:r>
      <w:r>
        <w:rPr>
          <w:sz w:val="20"/>
        </w:rPr>
        <w:t>250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fő),</w:t>
      </w:r>
    </w:p>
    <w:p w:rsidR="002B74A6" w:rsidRDefault="00EE3410" w:rsidP="00E30CB4">
      <w:pPr>
        <w:pStyle w:val="Listaszerbekezds"/>
        <w:numPr>
          <w:ilvl w:val="0"/>
          <w:numId w:val="10"/>
        </w:numPr>
        <w:tabs>
          <w:tab w:val="left" w:pos="281"/>
          <w:tab w:val="left" w:pos="283"/>
        </w:tabs>
        <w:spacing w:before="4" w:line="223" w:lineRule="auto"/>
        <w:ind w:right="364"/>
        <w:rPr>
          <w:sz w:val="20"/>
        </w:rPr>
      </w:pPr>
      <w:r>
        <w:rPr>
          <w:spacing w:val="-2"/>
          <w:sz w:val="20"/>
        </w:rPr>
        <w:t>nettó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árbevétel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(maximum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50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millió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euró)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vagy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mérlegfőösszeg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(maximum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43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millió euró).</w:t>
      </w:r>
    </w:p>
    <w:p w:rsidR="002B74A6" w:rsidRDefault="002B74A6">
      <w:pPr>
        <w:pStyle w:val="Szvegtrzs"/>
        <w:spacing w:before="1"/>
      </w:pPr>
    </w:p>
    <w:p w:rsidR="002B74A6" w:rsidRDefault="00F32EC2" w:rsidP="00E30CB4">
      <w:pPr>
        <w:pStyle w:val="Cmsor1"/>
      </w:pPr>
      <w:bookmarkStart w:id="16" w:name="_Toc191564922"/>
      <w:r>
        <w:t xml:space="preserve">2.2 </w:t>
      </w:r>
      <w:bookmarkStart w:id="17" w:name="_bookmark8"/>
      <w:bookmarkEnd w:id="17"/>
      <w:r w:rsidR="00EE3410" w:rsidRPr="00E30CB4">
        <w:t>Kategóriák</w:t>
      </w:r>
      <w:bookmarkEnd w:id="16"/>
    </w:p>
    <w:p w:rsidR="002B74A6" w:rsidRPr="00E30CB4" w:rsidRDefault="002B74A6" w:rsidP="00E30CB4">
      <w:pPr>
        <w:pStyle w:val="Szvegtrzs"/>
        <w:spacing w:before="1"/>
      </w:pPr>
    </w:p>
    <w:p w:rsidR="002B74A6" w:rsidRDefault="00EE3410">
      <w:pPr>
        <w:pStyle w:val="Szvegtrzs"/>
        <w:spacing w:line="237" w:lineRule="auto"/>
        <w:ind w:right="355"/>
        <w:jc w:val="both"/>
      </w:pPr>
      <w:r>
        <w:t>A Díjra hat kategóriájában lehet nevezni. Valamennyi azoknak a helyi, regionális és országos</w:t>
      </w:r>
      <w:r>
        <w:rPr>
          <w:spacing w:val="40"/>
        </w:rPr>
        <w:t xml:space="preserve"> </w:t>
      </w:r>
      <w:r>
        <w:t>kezdeményezéseknek hozhat elismerést, amelyek sikeresen támogatják a vállalkozói teljesítményeket:</w:t>
      </w:r>
    </w:p>
    <w:p w:rsidR="002B74A6" w:rsidRDefault="002B74A6">
      <w:pPr>
        <w:pStyle w:val="Szvegtrzs"/>
        <w:spacing w:before="42"/>
      </w:pPr>
    </w:p>
    <w:p w:rsidR="00FA228F" w:rsidRPr="00E30CB4" w:rsidRDefault="00022F52" w:rsidP="00E30CB4">
      <w:pPr>
        <w:pStyle w:val="Listaszerbekezds"/>
        <w:numPr>
          <w:ilvl w:val="0"/>
          <w:numId w:val="9"/>
        </w:numPr>
        <w:tabs>
          <w:tab w:val="left" w:pos="718"/>
          <w:tab w:val="left" w:pos="720"/>
        </w:tabs>
        <w:ind w:right="359"/>
        <w:jc w:val="both"/>
        <w:rPr>
          <w:sz w:val="20"/>
        </w:rPr>
      </w:pPr>
      <w:r w:rsidRPr="00A66333">
        <w:rPr>
          <w:b/>
          <w:sz w:val="20"/>
          <w:u w:val="single"/>
        </w:rPr>
        <w:t>Az üzleti környezet fejlesztése és a</w:t>
      </w:r>
      <w:r w:rsidRPr="00E30CB4">
        <w:rPr>
          <w:b/>
          <w:sz w:val="20"/>
          <w:u w:val="single"/>
        </w:rPr>
        <w:t xml:space="preserve"> </w:t>
      </w:r>
      <w:r w:rsidRPr="00A66333">
        <w:rPr>
          <w:b/>
          <w:sz w:val="20"/>
          <w:u w:val="single"/>
        </w:rPr>
        <w:t>vállalkozói</w:t>
      </w:r>
      <w:r w:rsidRPr="00E30CB4">
        <w:rPr>
          <w:b/>
          <w:sz w:val="20"/>
          <w:u w:val="single"/>
        </w:rPr>
        <w:t xml:space="preserve"> </w:t>
      </w:r>
      <w:r w:rsidRPr="00A66333">
        <w:rPr>
          <w:b/>
          <w:sz w:val="20"/>
          <w:u w:val="single"/>
        </w:rPr>
        <w:t>kedv</w:t>
      </w:r>
      <w:r w:rsidRPr="00E30CB4">
        <w:rPr>
          <w:b/>
          <w:sz w:val="20"/>
          <w:u w:val="single"/>
        </w:rPr>
        <w:t xml:space="preserve"> </w:t>
      </w:r>
      <w:r w:rsidRPr="00A66333">
        <w:rPr>
          <w:b/>
          <w:sz w:val="20"/>
          <w:u w:val="single"/>
        </w:rPr>
        <w:t>ösztönzése</w:t>
      </w:r>
      <w:r w:rsidR="00EE3410">
        <w:rPr>
          <w:sz w:val="20"/>
        </w:rPr>
        <w:t>:</w:t>
      </w:r>
      <w:r w:rsidR="00EE3410" w:rsidRPr="00A66333">
        <w:rPr>
          <w:spacing w:val="-1"/>
          <w:sz w:val="20"/>
        </w:rPr>
        <w:t xml:space="preserve"> </w:t>
      </w:r>
      <w:r w:rsidR="00CA535C" w:rsidRPr="00CA535C">
        <w:rPr>
          <w:sz w:val="20"/>
        </w:rPr>
        <w:t>Olyan</w:t>
      </w:r>
      <w:r w:rsidR="00CA535C" w:rsidRPr="00E30CB4">
        <w:rPr>
          <w:sz w:val="20"/>
        </w:rPr>
        <w:t xml:space="preserve"> </w:t>
      </w:r>
      <w:r w:rsidR="00CA535C" w:rsidRPr="00CA535C">
        <w:rPr>
          <w:sz w:val="20"/>
        </w:rPr>
        <w:t>nemzeti,</w:t>
      </w:r>
      <w:r w:rsidR="00CA535C" w:rsidRPr="00E30CB4">
        <w:rPr>
          <w:sz w:val="20"/>
        </w:rPr>
        <w:t xml:space="preserve"> </w:t>
      </w:r>
      <w:r w:rsidR="00CA535C" w:rsidRPr="00CA535C">
        <w:rPr>
          <w:sz w:val="20"/>
        </w:rPr>
        <w:t>regionális</w:t>
      </w:r>
      <w:r w:rsidR="00CA535C" w:rsidRPr="00E30CB4">
        <w:rPr>
          <w:sz w:val="20"/>
        </w:rPr>
        <w:t xml:space="preserve"> </w:t>
      </w:r>
      <w:r w:rsidR="00CA535C" w:rsidRPr="00CA535C">
        <w:rPr>
          <w:sz w:val="20"/>
        </w:rPr>
        <w:t>vagy</w:t>
      </w:r>
      <w:r w:rsidR="00CA535C" w:rsidRPr="00E30CB4">
        <w:rPr>
          <w:sz w:val="20"/>
        </w:rPr>
        <w:t xml:space="preserve"> </w:t>
      </w:r>
      <w:r w:rsidR="00CA535C" w:rsidRPr="00CA535C">
        <w:rPr>
          <w:sz w:val="20"/>
        </w:rPr>
        <w:t>helyi</w:t>
      </w:r>
      <w:r w:rsidR="00CA535C" w:rsidRPr="00E30CB4">
        <w:rPr>
          <w:sz w:val="20"/>
        </w:rPr>
        <w:t xml:space="preserve"> </w:t>
      </w:r>
      <w:r w:rsidR="00CA535C" w:rsidRPr="00CA535C">
        <w:rPr>
          <w:sz w:val="20"/>
        </w:rPr>
        <w:t>kezdeményezések számára nyújt elismerést, amelyek a vállalkozói gondolkodásmódot népszerűsítik.</w:t>
      </w:r>
      <w:r w:rsidR="00A66333" w:rsidRPr="00A66333">
        <w:rPr>
          <w:sz w:val="20"/>
        </w:rPr>
        <w:br w:type="page"/>
      </w:r>
    </w:p>
    <w:p w:rsidR="00FA228F" w:rsidRPr="009E7567" w:rsidRDefault="00FA228F" w:rsidP="00E30CB4">
      <w:pPr>
        <w:spacing w:before="181"/>
        <w:ind w:left="718" w:right="357" w:hanging="10"/>
        <w:jc w:val="both"/>
      </w:pPr>
    </w:p>
    <w:p w:rsidR="002B74A6" w:rsidRDefault="00FA2C72" w:rsidP="00E30CB4">
      <w:pPr>
        <w:ind w:left="720" w:right="357" w:hanging="11"/>
        <w:jc w:val="both"/>
        <w:rPr>
          <w:i/>
          <w:sz w:val="20"/>
        </w:rPr>
      </w:pPr>
      <w:r w:rsidRPr="00FA228F">
        <w:rPr>
          <w:bCs/>
          <w:sz w:val="20"/>
          <w:szCs w:val="20"/>
        </w:rPr>
        <w:t>Péld</w:t>
      </w:r>
      <w:r w:rsidR="001B0C0B" w:rsidRPr="00FA228F">
        <w:rPr>
          <w:bCs/>
          <w:sz w:val="20"/>
          <w:szCs w:val="20"/>
        </w:rPr>
        <w:t>ául</w:t>
      </w:r>
      <w:r w:rsidRPr="00E30CB4">
        <w:rPr>
          <w:sz w:val="20"/>
        </w:rPr>
        <w:t xml:space="preserve">: Olyan rendezvények és programok, </w:t>
      </w:r>
      <w:r w:rsidRPr="00FA228F">
        <w:rPr>
          <w:bCs/>
          <w:sz w:val="20"/>
          <w:szCs w:val="20"/>
        </w:rPr>
        <w:t>melyek erősítik a vállalkozói</w:t>
      </w:r>
      <w:r w:rsidRPr="00FA2C72">
        <w:rPr>
          <w:i/>
          <w:sz w:val="20"/>
        </w:rPr>
        <w:t xml:space="preserve"> szellemet, népszerűsítik a kreativitást, az innovációt, és támogatják a kockázatvállaló</w:t>
      </w:r>
      <w:r w:rsidRPr="00E30CB4">
        <w:rPr>
          <w:i/>
          <w:sz w:val="20"/>
        </w:rPr>
        <w:t xml:space="preserve"> </w:t>
      </w:r>
      <w:r w:rsidRPr="00FA2C72">
        <w:rPr>
          <w:i/>
          <w:sz w:val="20"/>
        </w:rPr>
        <w:t>képességet növelő vállalkozói kultúrát</w:t>
      </w:r>
      <w:r>
        <w:rPr>
          <w:i/>
          <w:sz w:val="20"/>
        </w:rPr>
        <w:t xml:space="preserve">. Emellett ide tartozhatnak azon </w:t>
      </w:r>
      <w:r w:rsidRPr="00FA2C72">
        <w:rPr>
          <w:i/>
          <w:sz w:val="20"/>
        </w:rPr>
        <w:t xml:space="preserve">intézkedések, melyek az adminisztráció csökkentését, új vállalkozások indítását, a </w:t>
      </w:r>
      <w:r w:rsidR="0044738F">
        <w:rPr>
          <w:i/>
          <w:sz w:val="20"/>
        </w:rPr>
        <w:t>vállalkozások tulajdonosváltásának támogatását</w:t>
      </w:r>
      <w:r w:rsidRPr="00FA2C72">
        <w:rPr>
          <w:i/>
          <w:sz w:val="20"/>
        </w:rPr>
        <w:t>, a közbeszerzési piacokhoz való hozzáférés</w:t>
      </w:r>
      <w:r w:rsidR="0044738F">
        <w:rPr>
          <w:i/>
          <w:sz w:val="20"/>
        </w:rPr>
        <w:t>ü</w:t>
      </w:r>
      <w:r w:rsidRPr="00FA2C72">
        <w:rPr>
          <w:i/>
          <w:sz w:val="20"/>
        </w:rPr>
        <w:t>k megkönnyítését tűzik ki célul.</w:t>
      </w:r>
    </w:p>
    <w:p w:rsidR="002B74A6" w:rsidRDefault="002B74A6">
      <w:pPr>
        <w:pStyle w:val="Szvegtrzs"/>
        <w:rPr>
          <w:i/>
        </w:rPr>
      </w:pPr>
    </w:p>
    <w:p w:rsidR="002B74A6" w:rsidRDefault="00EE3410" w:rsidP="00E30CB4">
      <w:pPr>
        <w:pStyle w:val="Listaszerbekezds"/>
        <w:numPr>
          <w:ilvl w:val="0"/>
          <w:numId w:val="9"/>
        </w:numPr>
        <w:tabs>
          <w:tab w:val="left" w:pos="720"/>
        </w:tabs>
        <w:ind w:right="361"/>
        <w:jc w:val="both"/>
        <w:rPr>
          <w:b/>
          <w:sz w:val="18"/>
        </w:rPr>
      </w:pPr>
      <w:r>
        <w:rPr>
          <w:b/>
          <w:sz w:val="20"/>
          <w:u w:val="single"/>
        </w:rPr>
        <w:t>A vállalkozói ismeretek növelése</w:t>
      </w:r>
      <w:r>
        <w:rPr>
          <w:sz w:val="20"/>
        </w:rPr>
        <w:t>: Azok a nemzeti, regionális vagy helyi kezdeményezések részesülnek elismerésben, amelyek célja a vállalkozói, ve- zetői és munkavállalói képességek fejlesztése.</w:t>
      </w:r>
    </w:p>
    <w:p w:rsidR="002B74A6" w:rsidRDefault="002B74A6">
      <w:pPr>
        <w:pStyle w:val="Szvegtrzs"/>
      </w:pPr>
    </w:p>
    <w:p w:rsidR="002B74A6" w:rsidRDefault="00EE3410">
      <w:pPr>
        <w:ind w:left="713" w:right="362" w:hanging="5"/>
        <w:jc w:val="both"/>
        <w:rPr>
          <w:i/>
          <w:sz w:val="20"/>
        </w:rPr>
      </w:pPr>
      <w:r>
        <w:rPr>
          <w:i/>
          <w:sz w:val="20"/>
        </w:rPr>
        <w:t>Példá</w:t>
      </w:r>
      <w:r w:rsidR="001B0C0B">
        <w:rPr>
          <w:i/>
          <w:sz w:val="20"/>
        </w:rPr>
        <w:t>ul</w:t>
      </w:r>
      <w:r>
        <w:rPr>
          <w:i/>
          <w:sz w:val="20"/>
        </w:rPr>
        <w:t>: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Az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olyan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speciális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szakértelem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támogatása,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mint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kézműiparhoz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szük- séges műszaki és szakmai ismeretek, nyelvi képességek, digitális készségek fejlesztése, továbbá mobilitási és mentori programok a vállalkozók számára, vállalkozói ismeretek oktatása iskolákban és egyetemeken.</w:t>
      </w:r>
    </w:p>
    <w:p w:rsidR="002B74A6" w:rsidRDefault="002B74A6">
      <w:pPr>
        <w:pStyle w:val="Szvegtrzs"/>
        <w:spacing w:before="1"/>
        <w:rPr>
          <w:i/>
        </w:rPr>
      </w:pPr>
    </w:p>
    <w:p w:rsidR="002B74A6" w:rsidRDefault="00EE3410" w:rsidP="00E30CB4">
      <w:pPr>
        <w:pStyle w:val="Listaszerbekezds"/>
        <w:numPr>
          <w:ilvl w:val="0"/>
          <w:numId w:val="9"/>
        </w:numPr>
        <w:tabs>
          <w:tab w:val="left" w:pos="720"/>
        </w:tabs>
        <w:ind w:right="357"/>
        <w:jc w:val="both"/>
        <w:rPr>
          <w:b/>
          <w:sz w:val="18"/>
        </w:rPr>
      </w:pPr>
      <w:r>
        <w:rPr>
          <w:b/>
          <w:sz w:val="20"/>
          <w:u w:val="single"/>
        </w:rPr>
        <w:t>A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digitális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átállás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támogatása</w:t>
      </w:r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Azok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projektek</w:t>
      </w:r>
      <w:r>
        <w:rPr>
          <w:spacing w:val="-7"/>
          <w:sz w:val="20"/>
        </w:rPr>
        <w:t xml:space="preserve"> </w:t>
      </w:r>
      <w:r>
        <w:rPr>
          <w:sz w:val="20"/>
        </w:rPr>
        <w:t>kapnak</w:t>
      </w:r>
      <w:r>
        <w:rPr>
          <w:spacing w:val="-9"/>
          <w:sz w:val="20"/>
        </w:rPr>
        <w:t xml:space="preserve"> </w:t>
      </w:r>
      <w:r>
        <w:rPr>
          <w:sz w:val="20"/>
        </w:rPr>
        <w:t>elismerést,</w:t>
      </w:r>
      <w:r>
        <w:rPr>
          <w:spacing w:val="-9"/>
          <w:sz w:val="20"/>
        </w:rPr>
        <w:t xml:space="preserve"> </w:t>
      </w:r>
      <w:r>
        <w:rPr>
          <w:sz w:val="20"/>
        </w:rPr>
        <w:t>melyek a vállalkozások digitális átállását segítik elő, képessé</w:t>
      </w:r>
      <w:r>
        <w:rPr>
          <w:spacing w:val="-1"/>
          <w:sz w:val="20"/>
        </w:rPr>
        <w:t xml:space="preserve"> </w:t>
      </w:r>
      <w:r>
        <w:rPr>
          <w:sz w:val="20"/>
        </w:rPr>
        <w:t>téve őket arra, hogy bővítsék piacukat, felhasználják a digitális technológiát, bármilyen terméket és szolgáltatás kifejlesszenek.</w:t>
      </w:r>
    </w:p>
    <w:p w:rsidR="002B74A6" w:rsidRDefault="002B74A6">
      <w:pPr>
        <w:pStyle w:val="Szvegtrzs"/>
      </w:pPr>
    </w:p>
    <w:p w:rsidR="002B74A6" w:rsidRDefault="00FA2C72" w:rsidP="009C3774">
      <w:pPr>
        <w:pStyle w:val="Listaszerbekezds"/>
        <w:numPr>
          <w:ilvl w:val="0"/>
          <w:numId w:val="9"/>
        </w:numPr>
        <w:tabs>
          <w:tab w:val="left" w:pos="720"/>
        </w:tabs>
        <w:ind w:right="352"/>
        <w:jc w:val="both"/>
      </w:pPr>
      <w:r w:rsidRPr="00FA2C72">
        <w:rPr>
          <w:b/>
          <w:sz w:val="20"/>
          <w:u w:val="single"/>
        </w:rPr>
        <w:t>A</w:t>
      </w:r>
      <w:r w:rsidRPr="00E30CB4">
        <w:rPr>
          <w:b/>
          <w:sz w:val="20"/>
          <w:u w:val="single"/>
        </w:rPr>
        <w:t xml:space="preserve"> </w:t>
      </w:r>
      <w:r w:rsidRPr="00FA2C72">
        <w:rPr>
          <w:b/>
          <w:sz w:val="20"/>
          <w:u w:val="single"/>
        </w:rPr>
        <w:t>vállalkozások</w:t>
      </w:r>
      <w:r w:rsidRPr="00E30CB4">
        <w:rPr>
          <w:b/>
          <w:sz w:val="20"/>
          <w:u w:val="single"/>
        </w:rPr>
        <w:t xml:space="preserve"> </w:t>
      </w:r>
      <w:r w:rsidRPr="00FA2C72">
        <w:rPr>
          <w:b/>
          <w:sz w:val="20"/>
          <w:u w:val="single"/>
        </w:rPr>
        <w:t>külpiacra</w:t>
      </w:r>
      <w:r w:rsidRPr="00E30CB4">
        <w:rPr>
          <w:b/>
          <w:sz w:val="20"/>
          <w:u w:val="single"/>
        </w:rPr>
        <w:t xml:space="preserve"> </w:t>
      </w:r>
      <w:r w:rsidRPr="00FA2C72">
        <w:rPr>
          <w:b/>
          <w:sz w:val="20"/>
          <w:u w:val="single"/>
        </w:rPr>
        <w:t>lépésének</w:t>
      </w:r>
      <w:r w:rsidRPr="00E30CB4">
        <w:rPr>
          <w:b/>
          <w:sz w:val="20"/>
          <w:u w:val="single"/>
        </w:rPr>
        <w:t xml:space="preserve"> </w:t>
      </w:r>
      <w:r w:rsidRPr="00FA2C72">
        <w:rPr>
          <w:b/>
          <w:sz w:val="20"/>
          <w:u w:val="single"/>
        </w:rPr>
        <w:t>elősegítése</w:t>
      </w:r>
      <w:r w:rsidR="00EE3410">
        <w:rPr>
          <w:sz w:val="20"/>
        </w:rPr>
        <w:t>:</w:t>
      </w:r>
      <w:r w:rsidR="00EE3410">
        <w:rPr>
          <w:spacing w:val="-13"/>
          <w:sz w:val="20"/>
        </w:rPr>
        <w:t xml:space="preserve"> </w:t>
      </w:r>
      <w:r w:rsidR="009C3774" w:rsidRPr="009C3774">
        <w:rPr>
          <w:sz w:val="20"/>
        </w:rPr>
        <w:t>Elismerésben</w:t>
      </w:r>
      <w:r w:rsidR="009C3774" w:rsidRPr="00E30CB4">
        <w:rPr>
          <w:sz w:val="20"/>
        </w:rPr>
        <w:t xml:space="preserve"> </w:t>
      </w:r>
      <w:r w:rsidR="009C3774" w:rsidRPr="009C3774">
        <w:rPr>
          <w:sz w:val="20"/>
        </w:rPr>
        <w:t>részesíti azokat</w:t>
      </w:r>
      <w:r w:rsidR="009C3774" w:rsidRPr="00E30CB4">
        <w:rPr>
          <w:sz w:val="20"/>
        </w:rPr>
        <w:t xml:space="preserve"> </w:t>
      </w:r>
      <w:r w:rsidR="009C3774" w:rsidRPr="009C3774">
        <w:rPr>
          <w:sz w:val="20"/>
        </w:rPr>
        <w:t>a</w:t>
      </w:r>
      <w:r w:rsidR="009C3774" w:rsidRPr="00E30CB4">
        <w:rPr>
          <w:sz w:val="20"/>
        </w:rPr>
        <w:t xml:space="preserve"> </w:t>
      </w:r>
      <w:r w:rsidR="009C3774" w:rsidRPr="009C3774">
        <w:rPr>
          <w:sz w:val="20"/>
        </w:rPr>
        <w:t>nemzeti,</w:t>
      </w:r>
      <w:r w:rsidR="009C3774" w:rsidRPr="00E30CB4">
        <w:rPr>
          <w:sz w:val="20"/>
        </w:rPr>
        <w:t xml:space="preserve"> </w:t>
      </w:r>
      <w:r w:rsidR="009C3774" w:rsidRPr="009C3774">
        <w:rPr>
          <w:sz w:val="20"/>
        </w:rPr>
        <w:t>regionális</w:t>
      </w:r>
      <w:r w:rsidR="009C3774" w:rsidRPr="00E30CB4">
        <w:rPr>
          <w:sz w:val="20"/>
        </w:rPr>
        <w:t xml:space="preserve"> </w:t>
      </w:r>
      <w:r w:rsidR="009C3774" w:rsidRPr="009C3774">
        <w:rPr>
          <w:sz w:val="20"/>
        </w:rPr>
        <w:t>vagy</w:t>
      </w:r>
      <w:r w:rsidR="009C3774" w:rsidRPr="00E30CB4">
        <w:rPr>
          <w:sz w:val="20"/>
        </w:rPr>
        <w:t xml:space="preserve"> </w:t>
      </w:r>
      <w:r w:rsidR="009C3774" w:rsidRPr="009C3774">
        <w:rPr>
          <w:sz w:val="20"/>
        </w:rPr>
        <w:t>helyi</w:t>
      </w:r>
      <w:r w:rsidR="009C3774" w:rsidRPr="00E30CB4">
        <w:rPr>
          <w:sz w:val="20"/>
        </w:rPr>
        <w:t xml:space="preserve"> </w:t>
      </w:r>
      <w:r w:rsidR="009C3774" w:rsidRPr="009C3774">
        <w:rPr>
          <w:sz w:val="20"/>
        </w:rPr>
        <w:t>innovatív</w:t>
      </w:r>
      <w:r w:rsidR="009C3774" w:rsidRPr="00E30CB4">
        <w:rPr>
          <w:sz w:val="20"/>
        </w:rPr>
        <w:t xml:space="preserve"> </w:t>
      </w:r>
      <w:r w:rsidR="009C3774" w:rsidRPr="009C3774">
        <w:rPr>
          <w:sz w:val="20"/>
        </w:rPr>
        <w:t>intézkedéseket és kezdeményezéseket,</w:t>
      </w:r>
      <w:r w:rsidR="009C3774" w:rsidRPr="00E30CB4">
        <w:rPr>
          <w:sz w:val="20"/>
        </w:rPr>
        <w:t xml:space="preserve"> </w:t>
      </w:r>
      <w:r w:rsidR="009C3774" w:rsidRPr="009C3774">
        <w:rPr>
          <w:sz w:val="20"/>
        </w:rPr>
        <w:t>amelyek</w:t>
      </w:r>
      <w:r w:rsidR="009C3774" w:rsidRPr="00E30CB4">
        <w:rPr>
          <w:sz w:val="20"/>
        </w:rPr>
        <w:t xml:space="preserve"> </w:t>
      </w:r>
      <w:r w:rsidR="009C3774" w:rsidRPr="009C3774">
        <w:rPr>
          <w:sz w:val="20"/>
        </w:rPr>
        <w:t>elősegítik,</w:t>
      </w:r>
      <w:r w:rsidR="009C3774" w:rsidRPr="00E30CB4">
        <w:rPr>
          <w:sz w:val="20"/>
        </w:rPr>
        <w:t xml:space="preserve"> </w:t>
      </w:r>
      <w:r w:rsidR="009C3774" w:rsidRPr="009C3774">
        <w:rPr>
          <w:sz w:val="20"/>
        </w:rPr>
        <w:t>hogy</w:t>
      </w:r>
      <w:r w:rsidR="009C3774" w:rsidRPr="00E30CB4">
        <w:rPr>
          <w:sz w:val="20"/>
        </w:rPr>
        <w:t xml:space="preserve"> </w:t>
      </w:r>
      <w:r w:rsidR="009C3774" w:rsidRPr="009C3774">
        <w:rPr>
          <w:sz w:val="20"/>
        </w:rPr>
        <w:t xml:space="preserve">a </w:t>
      </w:r>
      <w:r w:rsidR="009C3774" w:rsidRPr="00E30CB4">
        <w:rPr>
          <w:sz w:val="20"/>
        </w:rPr>
        <w:t xml:space="preserve">vállalkozások </w:t>
      </w:r>
      <w:r w:rsidR="009C3774" w:rsidRPr="009C3774">
        <w:rPr>
          <w:sz w:val="20"/>
        </w:rPr>
        <w:t>új piacokra lépjenek be, támogatják a határokon átnyúló kereskedelmet és segítik a nemzetközivé válást.</w:t>
      </w:r>
    </w:p>
    <w:p w:rsidR="002B74A6" w:rsidRDefault="00EE3410">
      <w:pPr>
        <w:spacing w:before="242"/>
        <w:ind w:left="708" w:right="358"/>
        <w:jc w:val="both"/>
        <w:rPr>
          <w:i/>
          <w:sz w:val="20"/>
        </w:rPr>
      </w:pPr>
      <w:r>
        <w:rPr>
          <w:i/>
          <w:sz w:val="20"/>
        </w:rPr>
        <w:t>Példá</w:t>
      </w:r>
      <w:r w:rsidR="001B0C0B">
        <w:rPr>
          <w:i/>
          <w:sz w:val="20"/>
        </w:rPr>
        <w:t>ul</w:t>
      </w:r>
      <w:r>
        <w:rPr>
          <w:i/>
          <w:sz w:val="20"/>
        </w:rPr>
        <w:t>:</w:t>
      </w:r>
      <w:r w:rsidRPr="00E30CB4">
        <w:rPr>
          <w:i/>
          <w:sz w:val="20"/>
        </w:rPr>
        <w:t xml:space="preserve"> </w:t>
      </w:r>
      <w:r>
        <w:rPr>
          <w:i/>
          <w:sz w:val="20"/>
        </w:rPr>
        <w:t>Szóba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jöhetnek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nemzetközi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üzleti együttműködést támogató projektek, tájékoztató jellegű vagy partnerkereső programok, olyan kiegészítő szolgáltatások vagy elképzelések, amelyek elősegítik a KKV-k külpiacra lépését.</w:t>
      </w:r>
    </w:p>
    <w:p w:rsidR="002B74A6" w:rsidRDefault="002B74A6">
      <w:pPr>
        <w:pStyle w:val="Szvegtrzs"/>
        <w:rPr>
          <w:i/>
        </w:rPr>
      </w:pPr>
    </w:p>
    <w:p w:rsidR="002B74A6" w:rsidRDefault="00EE3410" w:rsidP="00E30CB4">
      <w:pPr>
        <w:pStyle w:val="Listaszerbekezds"/>
        <w:numPr>
          <w:ilvl w:val="0"/>
          <w:numId w:val="9"/>
        </w:numPr>
        <w:tabs>
          <w:tab w:val="left" w:pos="718"/>
          <w:tab w:val="left" w:pos="720"/>
        </w:tabs>
        <w:ind w:right="356"/>
        <w:jc w:val="both"/>
        <w:rPr>
          <w:b/>
          <w:sz w:val="18"/>
        </w:rPr>
      </w:pPr>
      <w:r>
        <w:rPr>
          <w:b/>
          <w:sz w:val="20"/>
          <w:u w:val="single"/>
        </w:rPr>
        <w:t>A fenntartható átállás ösztönzése</w:t>
      </w:r>
      <w:r>
        <w:rPr>
          <w:sz w:val="20"/>
        </w:rPr>
        <w:t>: Azok a nemzeti, regionális vagy helyi intézkedések és kezdeményezések kaphatnak elismerést ebben a kategóriá- ban, amelyek támogatják a fenntartható átállást, és olyan környezetvédelmi szempontok érvényesítését segítik elő,</w:t>
      </w:r>
      <w:r>
        <w:rPr>
          <w:spacing w:val="-5"/>
          <w:sz w:val="20"/>
        </w:rPr>
        <w:t xml:space="preserve"> </w:t>
      </w:r>
      <w:r>
        <w:rPr>
          <w:sz w:val="20"/>
        </w:rPr>
        <w:t>mint</w:t>
      </w:r>
      <w:r>
        <w:rPr>
          <w:spacing w:val="-3"/>
          <w:sz w:val="20"/>
        </w:rPr>
        <w:t xml:space="preserve"> </w:t>
      </w:r>
      <w:r>
        <w:rPr>
          <w:sz w:val="20"/>
        </w:rPr>
        <w:t>pl.</w:t>
      </w:r>
      <w:r>
        <w:rPr>
          <w:spacing w:val="-3"/>
          <w:sz w:val="20"/>
        </w:rPr>
        <w:t xml:space="preserve"> </w:t>
      </w:r>
      <w:r>
        <w:rPr>
          <w:sz w:val="20"/>
        </w:rPr>
        <w:t>a körforgásos gazdaság, a klí- masemlegesség,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tiszta</w:t>
      </w:r>
      <w:r>
        <w:rPr>
          <w:spacing w:val="-5"/>
          <w:sz w:val="20"/>
        </w:rPr>
        <w:t xml:space="preserve"> </w:t>
      </w:r>
      <w:r>
        <w:rPr>
          <w:sz w:val="20"/>
        </w:rPr>
        <w:t>energia,</w:t>
      </w:r>
      <w:r>
        <w:rPr>
          <w:spacing w:val="-5"/>
          <w:sz w:val="20"/>
        </w:rPr>
        <w:t xml:space="preserve"> </w:t>
      </w:r>
      <w:r>
        <w:rPr>
          <w:sz w:val="20"/>
        </w:rPr>
        <w:t>az erőforrás-hatékonyság</w:t>
      </w:r>
      <w:r>
        <w:rPr>
          <w:spacing w:val="-3"/>
          <w:sz w:val="20"/>
        </w:rPr>
        <w:t xml:space="preserve"> </w:t>
      </w:r>
      <w:r>
        <w:rPr>
          <w:sz w:val="20"/>
        </w:rPr>
        <w:t>és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biológiai</w:t>
      </w:r>
      <w:r>
        <w:rPr>
          <w:spacing w:val="-2"/>
          <w:sz w:val="20"/>
        </w:rPr>
        <w:t xml:space="preserve"> </w:t>
      </w:r>
      <w:r>
        <w:rPr>
          <w:sz w:val="20"/>
        </w:rPr>
        <w:t>sokszínűség - olyan eszközök, mint a készségfejlesztés és partnerkeresés, vala- min</w:t>
      </w:r>
      <w:r w:rsidR="0044738F">
        <w:rPr>
          <w:sz w:val="20"/>
        </w:rPr>
        <w:t>t a finanszírozás segítségével.</w:t>
      </w:r>
    </w:p>
    <w:p w:rsidR="002B74A6" w:rsidRDefault="002B74A6">
      <w:pPr>
        <w:pStyle w:val="Szvegtrzs"/>
        <w:spacing w:before="1"/>
      </w:pPr>
    </w:p>
    <w:p w:rsidR="002B74A6" w:rsidRDefault="00EE3410">
      <w:pPr>
        <w:ind w:left="720"/>
        <w:jc w:val="both"/>
        <w:rPr>
          <w:i/>
          <w:sz w:val="20"/>
        </w:rPr>
      </w:pPr>
      <w:r>
        <w:rPr>
          <w:i/>
          <w:spacing w:val="-4"/>
          <w:sz w:val="20"/>
        </w:rPr>
        <w:t>Péld</w:t>
      </w:r>
      <w:r w:rsidR="001B0C0B">
        <w:rPr>
          <w:i/>
          <w:spacing w:val="-4"/>
          <w:sz w:val="20"/>
        </w:rPr>
        <w:t>ául</w:t>
      </w:r>
      <w:r>
        <w:rPr>
          <w:i/>
          <w:spacing w:val="-4"/>
          <w:sz w:val="20"/>
        </w:rPr>
        <w:t>:</w:t>
      </w:r>
      <w:r>
        <w:rPr>
          <w:i/>
          <w:spacing w:val="-3"/>
          <w:sz w:val="20"/>
        </w:rPr>
        <w:t xml:space="preserve"> </w:t>
      </w:r>
      <w:r>
        <w:rPr>
          <w:i/>
          <w:spacing w:val="-4"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pacing w:val="-4"/>
          <w:sz w:val="20"/>
        </w:rPr>
        <w:t>fenntartható üzleti modelleket</w:t>
      </w:r>
      <w:r>
        <w:rPr>
          <w:i/>
          <w:spacing w:val="-1"/>
          <w:sz w:val="20"/>
        </w:rPr>
        <w:t xml:space="preserve"> </w:t>
      </w:r>
      <w:r>
        <w:rPr>
          <w:i/>
          <w:spacing w:val="-4"/>
          <w:sz w:val="20"/>
        </w:rPr>
        <w:t>megvalósító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vállalkozások</w:t>
      </w:r>
      <w:r>
        <w:rPr>
          <w:i/>
          <w:spacing w:val="-2"/>
          <w:sz w:val="20"/>
        </w:rPr>
        <w:t xml:space="preserve"> </w:t>
      </w:r>
      <w:r>
        <w:rPr>
          <w:i/>
          <w:spacing w:val="-4"/>
          <w:sz w:val="20"/>
        </w:rPr>
        <w:t>támogatása</w:t>
      </w:r>
    </w:p>
    <w:p w:rsidR="002B74A6" w:rsidRDefault="00EE3410" w:rsidP="00E30CB4">
      <w:pPr>
        <w:pStyle w:val="Listaszerbekezds"/>
        <w:numPr>
          <w:ilvl w:val="0"/>
          <w:numId w:val="9"/>
        </w:numPr>
        <w:tabs>
          <w:tab w:val="left" w:pos="720"/>
        </w:tabs>
        <w:spacing w:before="243"/>
        <w:ind w:right="353"/>
        <w:jc w:val="both"/>
        <w:rPr>
          <w:b/>
          <w:sz w:val="18"/>
        </w:rPr>
      </w:pPr>
      <w:r>
        <w:rPr>
          <w:b/>
          <w:sz w:val="20"/>
          <w:u w:val="single"/>
        </w:rPr>
        <w:t>Vállalkozások</w:t>
      </w:r>
      <w:r>
        <w:rPr>
          <w:b/>
          <w:spacing w:val="-15"/>
          <w:sz w:val="20"/>
          <w:u w:val="single"/>
        </w:rPr>
        <w:t xml:space="preserve"> </w:t>
      </w:r>
      <w:r>
        <w:rPr>
          <w:b/>
          <w:sz w:val="20"/>
          <w:u w:val="single"/>
        </w:rPr>
        <w:t>a</w:t>
      </w:r>
      <w:r>
        <w:rPr>
          <w:b/>
          <w:spacing w:val="-17"/>
          <w:sz w:val="20"/>
          <w:u w:val="single"/>
        </w:rPr>
        <w:t xml:space="preserve"> </w:t>
      </w:r>
      <w:r>
        <w:rPr>
          <w:b/>
          <w:sz w:val="20"/>
          <w:u w:val="single"/>
        </w:rPr>
        <w:t>társadalmi</w:t>
      </w:r>
      <w:r>
        <w:rPr>
          <w:b/>
          <w:spacing w:val="-17"/>
          <w:sz w:val="20"/>
          <w:u w:val="single"/>
        </w:rPr>
        <w:t xml:space="preserve"> </w:t>
      </w:r>
      <w:r>
        <w:rPr>
          <w:b/>
          <w:sz w:val="20"/>
          <w:u w:val="single"/>
        </w:rPr>
        <w:t>esélyegyenlőségért</w:t>
      </w:r>
      <w:r>
        <w:rPr>
          <w:sz w:val="20"/>
        </w:rPr>
        <w:t>:</w:t>
      </w:r>
      <w:r>
        <w:rPr>
          <w:spacing w:val="-17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kategóriában</w:t>
      </w:r>
      <w:r>
        <w:rPr>
          <w:spacing w:val="-17"/>
          <w:sz w:val="20"/>
        </w:rPr>
        <w:t xml:space="preserve"> </w:t>
      </w:r>
      <w:r>
        <w:rPr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z w:val="20"/>
        </w:rPr>
        <w:t>zsűri</w:t>
      </w:r>
      <w:r>
        <w:rPr>
          <w:spacing w:val="-13"/>
          <w:sz w:val="20"/>
        </w:rPr>
        <w:t xml:space="preserve"> </w:t>
      </w:r>
      <w:r>
        <w:rPr>
          <w:sz w:val="20"/>
        </w:rPr>
        <w:t>el- ismeri a hatóságok, ill. a köz- és magánszféra együttműködéseit, valamint a KKV-k</w:t>
      </w:r>
      <w:r>
        <w:rPr>
          <w:spacing w:val="-13"/>
          <w:sz w:val="20"/>
        </w:rPr>
        <w:t xml:space="preserve"> </w:t>
      </w:r>
      <w:r>
        <w:rPr>
          <w:sz w:val="20"/>
        </w:rPr>
        <w:t>nemzeti,</w:t>
      </w:r>
      <w:r>
        <w:rPr>
          <w:spacing w:val="-13"/>
          <w:sz w:val="20"/>
        </w:rPr>
        <w:t xml:space="preserve"> </w:t>
      </w:r>
      <w:r>
        <w:rPr>
          <w:sz w:val="20"/>
        </w:rPr>
        <w:t>regionális</w:t>
      </w:r>
      <w:r>
        <w:rPr>
          <w:spacing w:val="-13"/>
          <w:sz w:val="20"/>
        </w:rPr>
        <w:t xml:space="preserve"> </w:t>
      </w:r>
      <w:r>
        <w:rPr>
          <w:sz w:val="20"/>
        </w:rPr>
        <w:t>és</w:t>
      </w:r>
      <w:r>
        <w:rPr>
          <w:spacing w:val="-13"/>
          <w:sz w:val="20"/>
        </w:rPr>
        <w:t xml:space="preserve"> </w:t>
      </w:r>
      <w:r>
        <w:rPr>
          <w:sz w:val="20"/>
        </w:rPr>
        <w:t>helyi</w:t>
      </w:r>
      <w:r>
        <w:rPr>
          <w:spacing w:val="-10"/>
          <w:sz w:val="20"/>
        </w:rPr>
        <w:t xml:space="preserve"> </w:t>
      </w:r>
      <w:r>
        <w:rPr>
          <w:sz w:val="20"/>
        </w:rPr>
        <w:t>kezdeményezéseit,</w:t>
      </w:r>
      <w:r>
        <w:rPr>
          <w:spacing w:val="-13"/>
          <w:sz w:val="20"/>
        </w:rPr>
        <w:t xml:space="preserve"> </w:t>
      </w:r>
      <w:r>
        <w:rPr>
          <w:sz w:val="20"/>
        </w:rPr>
        <w:t>amelyek</w:t>
      </w:r>
      <w:r>
        <w:rPr>
          <w:spacing w:val="-13"/>
          <w:sz w:val="20"/>
        </w:rPr>
        <w:t xml:space="preserve"> </w:t>
      </w:r>
      <w:r>
        <w:rPr>
          <w:sz w:val="20"/>
        </w:rPr>
        <w:t>elősegítik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kis- és középvállalkozások társadalmi felelősségvállalását. Köztük vannak olyan erőfeszítéseket is, amelyek célja a hátrányos helyzetű csoportok – például a munkanélküliek, különösen a tartós munkanélküliek, a legális bevándorlók, a fogyatékkal</w:t>
      </w:r>
      <w:r>
        <w:rPr>
          <w:spacing w:val="-1"/>
          <w:sz w:val="20"/>
        </w:rPr>
        <w:t xml:space="preserve"> </w:t>
      </w:r>
      <w:r>
        <w:rPr>
          <w:sz w:val="20"/>
        </w:rPr>
        <w:t>élők</w:t>
      </w:r>
      <w:r>
        <w:rPr>
          <w:spacing w:val="-2"/>
          <w:sz w:val="20"/>
        </w:rPr>
        <w:t xml:space="preserve"> </w:t>
      </w:r>
      <w:r>
        <w:rPr>
          <w:sz w:val="20"/>
        </w:rPr>
        <w:t>vagy</w:t>
      </w:r>
      <w:r>
        <w:rPr>
          <w:spacing w:val="-4"/>
          <w:sz w:val="20"/>
        </w:rPr>
        <w:t xml:space="preserve"> </w:t>
      </w:r>
      <w:r>
        <w:rPr>
          <w:sz w:val="20"/>
        </w:rPr>
        <w:t>az</w:t>
      </w:r>
      <w:r>
        <w:rPr>
          <w:spacing w:val="-3"/>
          <w:sz w:val="20"/>
        </w:rPr>
        <w:t xml:space="preserve"> </w:t>
      </w:r>
      <w:r>
        <w:rPr>
          <w:sz w:val="20"/>
        </w:rPr>
        <w:t>etnikai</w:t>
      </w:r>
      <w:r>
        <w:rPr>
          <w:spacing w:val="-1"/>
          <w:sz w:val="20"/>
        </w:rPr>
        <w:t xml:space="preserve"> </w:t>
      </w:r>
      <w:r>
        <w:rPr>
          <w:sz w:val="20"/>
        </w:rPr>
        <w:t>kisebbségekhez</w:t>
      </w:r>
      <w:r>
        <w:rPr>
          <w:spacing w:val="-3"/>
          <w:sz w:val="20"/>
        </w:rPr>
        <w:t xml:space="preserve"> </w:t>
      </w:r>
      <w:r>
        <w:rPr>
          <w:sz w:val="20"/>
        </w:rPr>
        <w:t>tartozók -</w:t>
      </w:r>
      <w:r>
        <w:rPr>
          <w:spacing w:val="-3"/>
          <w:sz w:val="20"/>
        </w:rPr>
        <w:t xml:space="preserve"> </w:t>
      </w:r>
      <w:r>
        <w:rPr>
          <w:sz w:val="20"/>
        </w:rPr>
        <w:t>vállalkozói</w:t>
      </w:r>
      <w:r>
        <w:rPr>
          <w:spacing w:val="-1"/>
          <w:sz w:val="20"/>
        </w:rPr>
        <w:t xml:space="preserve"> </w:t>
      </w:r>
      <w:r>
        <w:rPr>
          <w:sz w:val="20"/>
        </w:rPr>
        <w:t>készsé- gének fejlesztése.</w:t>
      </w:r>
    </w:p>
    <w:p w:rsidR="002B74A6" w:rsidRDefault="002B74A6">
      <w:pPr>
        <w:pStyle w:val="Szvegtrzs"/>
        <w:spacing w:before="3"/>
      </w:pPr>
    </w:p>
    <w:p w:rsidR="00FA228F" w:rsidRDefault="00EE3410" w:rsidP="00FA228F">
      <w:pPr>
        <w:spacing w:line="237" w:lineRule="auto"/>
        <w:ind w:left="720" w:right="363"/>
        <w:jc w:val="both"/>
        <w:rPr>
          <w:i/>
          <w:sz w:val="20"/>
        </w:rPr>
      </w:pPr>
      <w:r>
        <w:rPr>
          <w:i/>
          <w:sz w:val="20"/>
        </w:rPr>
        <w:t>Például: Társadalmi és non-profit vállalkozások, melyek vállalkozói tevékenységeikkel társa</w:t>
      </w:r>
      <w:r w:rsidR="00FA228F">
        <w:rPr>
          <w:i/>
          <w:sz w:val="20"/>
        </w:rPr>
        <w:t>dalmi igényeknek tesznek eleget.</w:t>
      </w:r>
      <w:r w:rsidR="00FA228F">
        <w:rPr>
          <w:i/>
          <w:sz w:val="20"/>
        </w:rPr>
        <w:br w:type="page"/>
      </w:r>
    </w:p>
    <w:p w:rsidR="00FA228F" w:rsidRPr="00FA228F" w:rsidRDefault="00FA228F" w:rsidP="00FA228F">
      <w:pPr>
        <w:pStyle w:val="Szvegtrzs"/>
        <w:ind w:right="352"/>
        <w:jc w:val="both"/>
      </w:pPr>
    </w:p>
    <w:p w:rsidR="002B74A6" w:rsidRPr="00E30CB4" w:rsidRDefault="00EE3410" w:rsidP="00E30CB4">
      <w:pPr>
        <w:pStyle w:val="Szvegtrzs"/>
        <w:ind w:right="352"/>
        <w:jc w:val="both"/>
        <w:rPr>
          <w:spacing w:val="-4"/>
        </w:rPr>
      </w:pPr>
      <w:r>
        <w:rPr>
          <w:b/>
        </w:rPr>
        <w:t>Az</w:t>
      </w:r>
      <w:r>
        <w:rPr>
          <w:b/>
          <w:spacing w:val="-14"/>
        </w:rPr>
        <w:t xml:space="preserve"> </w:t>
      </w:r>
      <w:r>
        <w:rPr>
          <w:b/>
        </w:rPr>
        <w:t>Európai</w:t>
      </w:r>
      <w:r>
        <w:rPr>
          <w:b/>
          <w:spacing w:val="-14"/>
        </w:rPr>
        <w:t xml:space="preserve"> </w:t>
      </w:r>
      <w:r>
        <w:rPr>
          <w:b/>
        </w:rPr>
        <w:t>Zsűri</w:t>
      </w:r>
      <w:r>
        <w:rPr>
          <w:b/>
          <w:spacing w:val="-16"/>
        </w:rPr>
        <w:t xml:space="preserve"> </w:t>
      </w:r>
      <w:r>
        <w:rPr>
          <w:b/>
        </w:rPr>
        <w:t>Fődíját,</w:t>
      </w:r>
      <w:r>
        <w:rPr>
          <w:b/>
          <w:spacing w:val="-15"/>
        </w:rPr>
        <w:t xml:space="preserve"> </w:t>
      </w:r>
      <w:r>
        <w:t>amely</w:t>
      </w:r>
      <w:r>
        <w:rPr>
          <w:spacing w:val="-14"/>
        </w:rPr>
        <w:t xml:space="preserve"> </w:t>
      </w:r>
      <w:r>
        <w:t>bármely</w:t>
      </w:r>
      <w:r>
        <w:rPr>
          <w:spacing w:val="-14"/>
        </w:rPr>
        <w:t xml:space="preserve"> </w:t>
      </w:r>
      <w:r>
        <w:t>kategóriából</w:t>
      </w:r>
      <w:r>
        <w:rPr>
          <w:spacing w:val="-12"/>
        </w:rPr>
        <w:t xml:space="preserve"> </w:t>
      </w:r>
      <w:r>
        <w:t>kikerülhet,</w:t>
      </w:r>
      <w:r>
        <w:rPr>
          <w:spacing w:val="-14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pályázat</w:t>
      </w:r>
      <w:r>
        <w:rPr>
          <w:spacing w:val="-10"/>
        </w:rPr>
        <w:t xml:space="preserve"> </w:t>
      </w:r>
      <w:r>
        <w:t>nyeri el,</w:t>
      </w:r>
      <w:r>
        <w:rPr>
          <w:spacing w:val="-15"/>
        </w:rPr>
        <w:t xml:space="preserve"> </w:t>
      </w:r>
      <w:r>
        <w:t>amely</w:t>
      </w:r>
      <w:r>
        <w:rPr>
          <w:spacing w:val="-15"/>
        </w:rPr>
        <w:t xml:space="preserve"> </w:t>
      </w:r>
      <w:r>
        <w:t>Európa</w:t>
      </w:r>
      <w:r>
        <w:rPr>
          <w:spacing w:val="-16"/>
        </w:rPr>
        <w:t xml:space="preserve"> </w:t>
      </w:r>
      <w:r>
        <w:t>legkreatívabb</w:t>
      </w:r>
      <w:r>
        <w:rPr>
          <w:spacing w:val="-14"/>
        </w:rPr>
        <w:t xml:space="preserve"> </w:t>
      </w:r>
      <w:r>
        <w:t>és</w:t>
      </w:r>
      <w:r>
        <w:rPr>
          <w:spacing w:val="-15"/>
        </w:rPr>
        <w:t xml:space="preserve"> </w:t>
      </w:r>
      <w:r>
        <w:t>leginspirálóbb</w:t>
      </w:r>
      <w:r>
        <w:rPr>
          <w:spacing w:val="-14"/>
        </w:rPr>
        <w:t xml:space="preserve"> </w:t>
      </w:r>
      <w:r>
        <w:t>vállalkozói</w:t>
      </w:r>
      <w:r>
        <w:rPr>
          <w:spacing w:val="-13"/>
        </w:rPr>
        <w:t xml:space="preserve"> </w:t>
      </w:r>
      <w:r>
        <w:t>kezdeményezésének</w:t>
      </w:r>
      <w:r>
        <w:rPr>
          <w:spacing w:val="-15"/>
        </w:rPr>
        <w:t xml:space="preserve"> </w:t>
      </w:r>
      <w:r>
        <w:t xml:space="preserve">bizo- </w:t>
      </w:r>
      <w:r>
        <w:rPr>
          <w:spacing w:val="-4"/>
        </w:rPr>
        <w:t>nyul.</w:t>
      </w:r>
    </w:p>
    <w:p w:rsidR="00F32EC2" w:rsidRDefault="00F32EC2" w:rsidP="00F32EC2">
      <w:pPr>
        <w:pStyle w:val="Szvegtrzs"/>
        <w:spacing w:before="1"/>
      </w:pPr>
    </w:p>
    <w:p w:rsidR="002B74A6" w:rsidRDefault="00F32EC2" w:rsidP="00E30CB4">
      <w:pPr>
        <w:pStyle w:val="Cmsor1"/>
      </w:pPr>
      <w:bookmarkStart w:id="18" w:name="_Toc191564923"/>
      <w:r>
        <w:t xml:space="preserve">2.3 </w:t>
      </w:r>
      <w:bookmarkStart w:id="19" w:name="_bookmark9"/>
      <w:bookmarkEnd w:id="19"/>
      <w:r w:rsidR="00EE3410">
        <w:t>Kétlépcsős</w:t>
      </w:r>
      <w:r w:rsidR="00EE3410" w:rsidRPr="00E30CB4">
        <w:t xml:space="preserve"> </w:t>
      </w:r>
      <w:r w:rsidR="00EE3410">
        <w:t>kiválasztási</w:t>
      </w:r>
      <w:r w:rsidR="00EE3410" w:rsidRPr="00E30CB4">
        <w:t xml:space="preserve"> folyamat</w:t>
      </w:r>
      <w:bookmarkEnd w:id="18"/>
    </w:p>
    <w:p w:rsidR="002B74A6" w:rsidRPr="00E30CB4" w:rsidRDefault="002B74A6" w:rsidP="00E30CB4">
      <w:pPr>
        <w:pStyle w:val="Szvegtrzs"/>
        <w:spacing w:before="1"/>
      </w:pPr>
    </w:p>
    <w:p w:rsidR="002B74A6" w:rsidRDefault="00EE3410">
      <w:pPr>
        <w:pStyle w:val="Szvegtrzs"/>
        <w:ind w:right="355"/>
        <w:jc w:val="both"/>
      </w:pPr>
      <w:r>
        <w:t>A pályázati eljárás két kiválasztási szakaszban zajlik. Az első forduló nemzeti szinten kerül megrend</w:t>
      </w:r>
      <w:r w:rsidR="000D0CF6">
        <w:t>e</w:t>
      </w:r>
      <w:r>
        <w:t>zésre. A nemzeti forduló lezárása után kezdődik az európai forduló, melyben a nemzeti fordulóból továbbjutó két pályázat vehet részt.</w:t>
      </w:r>
    </w:p>
    <w:p w:rsidR="002B74A6" w:rsidRDefault="002B74A6" w:rsidP="00E30CB4">
      <w:pPr>
        <w:pStyle w:val="Szvegtrzs"/>
        <w:spacing w:before="1"/>
      </w:pPr>
    </w:p>
    <w:p w:rsidR="002B74A6" w:rsidRDefault="00F32EC2" w:rsidP="00E30CB4">
      <w:pPr>
        <w:pStyle w:val="Cmsor1"/>
      </w:pPr>
      <w:bookmarkStart w:id="20" w:name="_Toc191564924"/>
      <w:r>
        <w:t xml:space="preserve">2.3.1 </w:t>
      </w:r>
      <w:bookmarkStart w:id="21" w:name="_bookmark10"/>
      <w:bookmarkEnd w:id="21"/>
      <w:r w:rsidR="00EE3410">
        <w:t>Nemzeti</w:t>
      </w:r>
      <w:r w:rsidR="00EE3410" w:rsidRPr="00E30CB4">
        <w:t xml:space="preserve"> szint</w:t>
      </w:r>
      <w:bookmarkEnd w:id="20"/>
    </w:p>
    <w:p w:rsidR="002B74A6" w:rsidRPr="00E30CB4" w:rsidRDefault="002B74A6" w:rsidP="00E30CB4">
      <w:pPr>
        <w:pStyle w:val="Szvegtrzs"/>
        <w:spacing w:before="1"/>
      </w:pPr>
    </w:p>
    <w:p w:rsidR="002B74A6" w:rsidRDefault="00EE3410">
      <w:pPr>
        <w:pStyle w:val="Szvegtrzs"/>
        <w:spacing w:before="1" w:line="237" w:lineRule="auto"/>
        <w:ind w:right="358"/>
        <w:jc w:val="both"/>
      </w:pPr>
      <w:r>
        <w:t>Valamennyi résztvevő ország kijelöl egy nemzeti koordinátort a Díjhoz kapcsolódó feladatok elvégzésére.</w:t>
      </w:r>
    </w:p>
    <w:p w:rsidR="002B74A6" w:rsidRDefault="002B74A6">
      <w:pPr>
        <w:pStyle w:val="Szvegtrzs"/>
        <w:spacing w:before="39"/>
      </w:pPr>
    </w:p>
    <w:p w:rsidR="002B74A6" w:rsidRDefault="00EE3410">
      <w:pPr>
        <w:ind w:right="356"/>
        <w:jc w:val="both"/>
        <w:rPr>
          <w:b/>
          <w:sz w:val="20"/>
        </w:rPr>
      </w:pPr>
      <w:r>
        <w:rPr>
          <w:sz w:val="20"/>
        </w:rPr>
        <w:t xml:space="preserve">A nemzeti koordinátorok hazájukban népszerűsítik a Díjat, és valamennyi, a kiírás feltételeinek megfelelő kezdeményezés lebonyolítóját ösztönzik a pályázaton való részvételre. </w:t>
      </w:r>
      <w:r>
        <w:rPr>
          <w:b/>
          <w:sz w:val="20"/>
          <w:u w:val="single"/>
        </w:rPr>
        <w:t>A határidőket minden országban a nemzeti koordinátorok jelölik</w:t>
      </w:r>
      <w:r>
        <w:rPr>
          <w:b/>
          <w:sz w:val="20"/>
        </w:rPr>
        <w:t xml:space="preserve"> </w:t>
      </w:r>
      <w:r>
        <w:rPr>
          <w:b/>
          <w:spacing w:val="-4"/>
          <w:sz w:val="20"/>
          <w:u w:val="single"/>
        </w:rPr>
        <w:t>ki.</w:t>
      </w:r>
    </w:p>
    <w:p w:rsidR="002B74A6" w:rsidRDefault="002B74A6">
      <w:pPr>
        <w:pStyle w:val="Szvegtrzs"/>
        <w:spacing w:before="40"/>
        <w:rPr>
          <w:b/>
        </w:rPr>
      </w:pPr>
    </w:p>
    <w:p w:rsidR="002B74A6" w:rsidRDefault="00EE3410">
      <w:pPr>
        <w:spacing w:line="237" w:lineRule="auto"/>
        <w:ind w:right="358"/>
        <w:jc w:val="both"/>
        <w:rPr>
          <w:b/>
          <w:sz w:val="20"/>
        </w:rPr>
      </w:pPr>
      <w:r>
        <w:rPr>
          <w:sz w:val="20"/>
        </w:rPr>
        <w:t xml:space="preserve">Magyarországon a nemzeti fordulóban </w:t>
      </w:r>
      <w:r>
        <w:rPr>
          <w:b/>
          <w:sz w:val="20"/>
        </w:rPr>
        <w:t>a nevezések beérkezésének határideje</w:t>
      </w:r>
      <w:r>
        <w:rPr>
          <w:sz w:val="20"/>
        </w:rPr>
        <w:t xml:space="preserve">: </w:t>
      </w:r>
      <w:r w:rsidRPr="009E7567">
        <w:rPr>
          <w:b/>
          <w:sz w:val="20"/>
        </w:rPr>
        <w:t>202</w:t>
      </w:r>
      <w:r w:rsidR="007C1C91" w:rsidRPr="009E7567">
        <w:rPr>
          <w:b/>
          <w:sz w:val="20"/>
        </w:rPr>
        <w:t>5. május 30</w:t>
      </w:r>
      <w:r w:rsidRPr="009E7567">
        <w:rPr>
          <w:b/>
          <w:sz w:val="20"/>
        </w:rPr>
        <w:t>.</w:t>
      </w:r>
    </w:p>
    <w:p w:rsidR="002B74A6" w:rsidRDefault="002B74A6">
      <w:pPr>
        <w:pStyle w:val="Szvegtrzs"/>
        <w:spacing w:before="41"/>
        <w:rPr>
          <w:b/>
        </w:rPr>
      </w:pPr>
    </w:p>
    <w:p w:rsidR="002B74A6" w:rsidRDefault="00EE3410">
      <w:pPr>
        <w:pStyle w:val="Szvegtrzs"/>
        <w:spacing w:line="237" w:lineRule="auto"/>
        <w:ind w:right="355"/>
        <w:jc w:val="both"/>
      </w:pPr>
      <w:r>
        <w:t xml:space="preserve">A nemzeti koordinátor továbbá dönthet arról, hogy szervez-e díjátadó ünnepséget, avagy sem. </w:t>
      </w:r>
      <w:r w:rsidRPr="005242B1">
        <w:t xml:space="preserve">Az Európai Bizottság egységes </w:t>
      </w:r>
      <w:r w:rsidR="00E745CA" w:rsidRPr="005242B1">
        <w:t xml:space="preserve">jelentkezési lapot készít, </w:t>
      </w:r>
      <w:r w:rsidRPr="005242B1">
        <w:t>amelyet minden résztvevő országnak használnia kell a nemzeti forduló lebonyolítása során.</w:t>
      </w:r>
    </w:p>
    <w:p w:rsidR="002B74A6" w:rsidRDefault="002B74A6">
      <w:pPr>
        <w:pStyle w:val="Szvegtrzs"/>
        <w:spacing w:before="41"/>
      </w:pPr>
    </w:p>
    <w:p w:rsidR="002B74A6" w:rsidRDefault="00EE3410">
      <w:pPr>
        <w:pStyle w:val="Szvegtrzs"/>
        <w:ind w:right="356"/>
        <w:jc w:val="both"/>
      </w:pPr>
      <w:r>
        <w:t>A nemzeti koordinátorok segítséget nyújtanak a felhívás iránt érdeklődők számára, bármilyen magyarázatra vagy útmutatásra is legyen szükségük a jelentkezés során. Ez a dokumentum a résztvevők kiválasztásával kap</w:t>
      </w:r>
      <w:r w:rsidR="000D0CF6">
        <w:t>csolatos szempontokat, és az ér</w:t>
      </w:r>
      <w:r>
        <w:t>tékelési módszert is tartalmazza.</w:t>
      </w:r>
    </w:p>
    <w:p w:rsidR="002B74A6" w:rsidRDefault="002B74A6">
      <w:pPr>
        <w:pStyle w:val="Szvegtrzs"/>
        <w:spacing w:before="2"/>
      </w:pPr>
    </w:p>
    <w:p w:rsidR="002B74A6" w:rsidRDefault="00EE3410">
      <w:pPr>
        <w:pStyle w:val="Szvegtrzs"/>
        <w:ind w:right="358"/>
        <w:jc w:val="both"/>
      </w:pPr>
      <w:r>
        <w:t xml:space="preserve">A döntéshozatali folyamatot minden országban a nemzeti koordinátor belátására bízzák, viszont minden országnak </w:t>
      </w:r>
      <w:r>
        <w:rPr>
          <w:u w:val="single"/>
        </w:rPr>
        <w:t>átlátható jelentéssel</w:t>
      </w:r>
      <w:r>
        <w:t xml:space="preserve"> – például a pályázatok elbírálására összehívott ülés jegyzőkönyve – kell megindokolnia döntéseit, ha az Európai Bizottság azt kéri.</w:t>
      </w:r>
    </w:p>
    <w:p w:rsidR="002B74A6" w:rsidRDefault="002B74A6">
      <w:pPr>
        <w:pStyle w:val="Szvegtrzs"/>
        <w:spacing w:before="35"/>
      </w:pPr>
    </w:p>
    <w:p w:rsidR="002B74A6" w:rsidRDefault="00EE3410">
      <w:pPr>
        <w:pStyle w:val="Szvegtrzs"/>
        <w:ind w:right="356"/>
        <w:jc w:val="both"/>
      </w:pPr>
      <w:r>
        <w:t xml:space="preserve">Az „Európai Vállalkozásfejlesztési Díj” pályázatra európai szinten minden országnak </w:t>
      </w:r>
      <w:r>
        <w:rPr>
          <w:u w:val="single"/>
        </w:rPr>
        <w:t>legfeljebb két jelöltje lehet, két különböző kategóriában</w:t>
      </w:r>
      <w:r>
        <w:t>.</w:t>
      </w:r>
    </w:p>
    <w:p w:rsidR="002B74A6" w:rsidRDefault="002B74A6">
      <w:pPr>
        <w:pStyle w:val="Szvegtrzs"/>
        <w:spacing w:before="2"/>
      </w:pPr>
    </w:p>
    <w:p w:rsidR="00E23B71" w:rsidRPr="004F6F16" w:rsidRDefault="00EE3410" w:rsidP="00E30CB4">
      <w:pPr>
        <w:pStyle w:val="Szvegtrzs"/>
        <w:ind w:right="352"/>
        <w:jc w:val="both"/>
      </w:pPr>
      <w:r w:rsidRPr="00E23B71">
        <w:t>A nemzeti fordulóba való jelentkezés</w:t>
      </w:r>
      <w:r>
        <w:t xml:space="preserve"> </w:t>
      </w:r>
      <w:r>
        <w:rPr>
          <w:b/>
        </w:rPr>
        <w:t>elektronikusan</w:t>
      </w:r>
      <w:r w:rsidRPr="00E30CB4">
        <w:t xml:space="preserve"> </w:t>
      </w:r>
      <w:r w:rsidR="00E23B71" w:rsidRPr="00E23B71">
        <w:t>történik.</w:t>
      </w:r>
      <w:r w:rsidR="00E23B71" w:rsidRPr="00E30CB4">
        <w:rPr>
          <w:sz w:val="22"/>
        </w:rPr>
        <w:t xml:space="preserve"> </w:t>
      </w:r>
      <w:r w:rsidR="00E23B71" w:rsidRPr="00E30CB4">
        <w:rPr>
          <w:b/>
        </w:rPr>
        <w:t>A</w:t>
      </w:r>
      <w:r w:rsidR="00E23B71" w:rsidRPr="00E30CB4">
        <w:rPr>
          <w:b/>
          <w:spacing w:val="-7"/>
        </w:rPr>
        <w:t xml:space="preserve"> </w:t>
      </w:r>
      <w:r w:rsidR="00E23B71" w:rsidRPr="004F6F16">
        <w:rPr>
          <w:b/>
        </w:rPr>
        <w:t>jelentkezési</w:t>
      </w:r>
      <w:r w:rsidR="00E23B71" w:rsidRPr="004F6F16">
        <w:rPr>
          <w:b/>
          <w:spacing w:val="-8"/>
        </w:rPr>
        <w:t xml:space="preserve"> </w:t>
      </w:r>
      <w:r w:rsidR="00E23B71" w:rsidRPr="004F6F16">
        <w:rPr>
          <w:b/>
        </w:rPr>
        <w:t>lapokat</w:t>
      </w:r>
      <w:r w:rsidR="00E23B71" w:rsidRPr="004F6F16">
        <w:rPr>
          <w:b/>
          <w:spacing w:val="-7"/>
        </w:rPr>
        <w:t xml:space="preserve"> </w:t>
      </w:r>
      <w:r w:rsidR="00E23B71" w:rsidRPr="00E23B71">
        <w:rPr>
          <w:b/>
        </w:rPr>
        <w:t>a</w:t>
      </w:r>
      <w:r w:rsidR="00E23B71">
        <w:rPr>
          <w:b/>
        </w:rPr>
        <w:t xml:space="preserve"> </w:t>
      </w:r>
      <w:hyperlink r:id="rId12">
        <w:r w:rsidR="00E23B71">
          <w:rPr>
            <w:color w:val="006FC0"/>
            <w:u w:val="single" w:color="006FC0"/>
          </w:rPr>
          <w:t>kkv@ngm.gov.hu</w:t>
        </w:r>
      </w:hyperlink>
      <w:r w:rsidR="00E23B71" w:rsidRPr="00E23B71">
        <w:rPr>
          <w:b/>
        </w:rPr>
        <w:t xml:space="preserve"> e-mail címre</w:t>
      </w:r>
      <w:r w:rsidR="00E23B71" w:rsidRPr="004F6F16">
        <w:rPr>
          <w:b/>
          <w:spacing w:val="-6"/>
        </w:rPr>
        <w:t xml:space="preserve"> </w:t>
      </w:r>
      <w:r w:rsidR="00E23B71" w:rsidRPr="004F6F16">
        <w:rPr>
          <w:b/>
        </w:rPr>
        <w:t>kell</w:t>
      </w:r>
      <w:r w:rsidR="00E23B71" w:rsidRPr="004F6F16">
        <w:rPr>
          <w:b/>
          <w:spacing w:val="-6"/>
        </w:rPr>
        <w:t xml:space="preserve"> </w:t>
      </w:r>
      <w:r w:rsidR="00E23B71" w:rsidRPr="004F6F16">
        <w:rPr>
          <w:b/>
        </w:rPr>
        <w:t>elküldeni</w:t>
      </w:r>
      <w:r w:rsidR="00E23B71" w:rsidRPr="00E23B71">
        <w:rPr>
          <w:b/>
        </w:rPr>
        <w:t>.</w:t>
      </w:r>
      <w:r w:rsidR="00E23B71">
        <w:br w:type="page"/>
      </w:r>
    </w:p>
    <w:p w:rsidR="00FA228F" w:rsidRPr="00E23B71" w:rsidRDefault="00FA228F" w:rsidP="00E23B71">
      <w:pPr>
        <w:pStyle w:val="Szvegtrzs"/>
        <w:ind w:right="352"/>
        <w:jc w:val="both"/>
      </w:pPr>
    </w:p>
    <w:p w:rsidR="002B74A6" w:rsidRDefault="00F32EC2" w:rsidP="00E30CB4">
      <w:pPr>
        <w:pStyle w:val="Cmsor1"/>
      </w:pPr>
      <w:bookmarkStart w:id="22" w:name="_Toc191564925"/>
      <w:r>
        <w:t xml:space="preserve">2.3.2 </w:t>
      </w:r>
      <w:bookmarkStart w:id="23" w:name="_bookmark11"/>
      <w:bookmarkEnd w:id="23"/>
      <w:r w:rsidR="00EE3410">
        <w:t>Európai</w:t>
      </w:r>
      <w:r w:rsidR="00EE3410" w:rsidRPr="00E30CB4">
        <w:t xml:space="preserve"> szint</w:t>
      </w:r>
      <w:bookmarkEnd w:id="22"/>
    </w:p>
    <w:p w:rsidR="002B74A6" w:rsidRPr="00F32EC2" w:rsidRDefault="002B74A6" w:rsidP="00E30CB4">
      <w:pPr>
        <w:pStyle w:val="Szvegtrzs"/>
        <w:spacing w:before="1"/>
      </w:pPr>
    </w:p>
    <w:p w:rsidR="002B74A6" w:rsidRDefault="00874ACA">
      <w:pPr>
        <w:pStyle w:val="Szvegtrzs"/>
        <w:spacing w:before="1" w:line="237" w:lineRule="auto"/>
        <w:ind w:right="352"/>
        <w:jc w:val="both"/>
      </w:pPr>
      <w:r>
        <w:t xml:space="preserve">Az európai szintű fordulóba a nemzeti fordulóban kiválasztott kategórianyertesek nevezését az EU bármely hivatalos nyelvén be lehet nyújtani. </w:t>
      </w:r>
      <w:r w:rsidR="00E745CA" w:rsidRPr="00F908F1">
        <w:t>A továbbjutó</w:t>
      </w:r>
      <w:r w:rsidR="00E745CA" w:rsidRPr="00E30CB4">
        <w:t xml:space="preserve"> </w:t>
      </w:r>
      <w:r w:rsidR="00E745CA" w:rsidRPr="00F908F1">
        <w:t>legfeljebb</w:t>
      </w:r>
      <w:r w:rsidR="00E745CA" w:rsidRPr="00E30CB4">
        <w:t xml:space="preserve"> </w:t>
      </w:r>
      <w:r w:rsidR="00E745CA" w:rsidRPr="00F908F1">
        <w:t>két</w:t>
      </w:r>
      <w:r w:rsidR="00E745CA" w:rsidRPr="00E30CB4">
        <w:t xml:space="preserve"> </w:t>
      </w:r>
      <w:r w:rsidR="00E745CA" w:rsidRPr="00F908F1">
        <w:t>nemzeti</w:t>
      </w:r>
      <w:r w:rsidR="00E745CA" w:rsidRPr="00E30CB4">
        <w:t xml:space="preserve"> </w:t>
      </w:r>
      <w:r w:rsidR="00E745CA" w:rsidRPr="00F908F1">
        <w:t xml:space="preserve">jelölt anyagai </w:t>
      </w:r>
      <w:r w:rsidR="008F59C8" w:rsidRPr="00F908F1">
        <w:t xml:space="preserve">feltöltésre kerülnek </w:t>
      </w:r>
      <w:r w:rsidR="00E745CA" w:rsidRPr="00F908F1">
        <w:t xml:space="preserve">az Európai Bizottság </w:t>
      </w:r>
      <w:r w:rsidR="008F59C8" w:rsidRPr="00F908F1">
        <w:t xml:space="preserve">online </w:t>
      </w:r>
      <w:r w:rsidR="004F0536" w:rsidRPr="00F908F1">
        <w:t xml:space="preserve">jelentkezési </w:t>
      </w:r>
      <w:r w:rsidR="008F59C8" w:rsidRPr="00F908F1">
        <w:t>felületére</w:t>
      </w:r>
      <w:r w:rsidR="00A66333" w:rsidRPr="00F908F1">
        <w:rPr>
          <w:rStyle w:val="Lbjegyzet-hivatkozs"/>
        </w:rPr>
        <w:footnoteReference w:id="7"/>
      </w:r>
      <w:r w:rsidR="008F59C8" w:rsidRPr="00F908F1">
        <w:t>, mely a második, európai forduló lebonyolítására szolgál.</w:t>
      </w:r>
      <w:r w:rsidR="00F908F1">
        <w:t xml:space="preserve"> </w:t>
      </w:r>
      <w:r w:rsidR="00F908F1" w:rsidRPr="00F908F1">
        <w:t>A nemzeti jelölt dönthet úgy, hogy maga tölti ki</w:t>
      </w:r>
      <w:r w:rsidR="00F908F1" w:rsidRPr="00E30CB4">
        <w:t xml:space="preserve"> </w:t>
      </w:r>
      <w:r w:rsidR="00F908F1" w:rsidRPr="00F908F1">
        <w:t>az</w:t>
      </w:r>
      <w:r w:rsidR="00F908F1" w:rsidRPr="00E30CB4">
        <w:t xml:space="preserve"> </w:t>
      </w:r>
      <w:r w:rsidR="00F908F1" w:rsidRPr="00F908F1">
        <w:t>európai</w:t>
      </w:r>
      <w:r w:rsidR="00F908F1" w:rsidRPr="00E30CB4">
        <w:t xml:space="preserve"> </w:t>
      </w:r>
      <w:r w:rsidR="00F908F1" w:rsidRPr="00F908F1">
        <w:t>szintű</w:t>
      </w:r>
      <w:r w:rsidR="00F908F1" w:rsidRPr="00E30CB4">
        <w:t xml:space="preserve"> </w:t>
      </w:r>
      <w:r w:rsidR="00F908F1" w:rsidRPr="00F908F1">
        <w:t>nevezést, de választhatja azt is, hogy a Díj hazai szervezői nyújtsák be helyette a nevezést a második fordulóba</w:t>
      </w:r>
      <w:r w:rsidR="00F908F1" w:rsidRPr="00F908F1">
        <w:t>.</w:t>
      </w:r>
    </w:p>
    <w:p w:rsidR="002B74A6" w:rsidRDefault="002B74A6" w:rsidP="00E30CB4">
      <w:pPr>
        <w:pStyle w:val="Szvegtrzs"/>
        <w:spacing w:before="1" w:line="237" w:lineRule="auto"/>
        <w:ind w:right="352"/>
        <w:jc w:val="both"/>
      </w:pPr>
    </w:p>
    <w:p w:rsidR="002B74A6" w:rsidRDefault="00EE3410" w:rsidP="00E30CB4">
      <w:pPr>
        <w:pStyle w:val="Szvegtrzs"/>
        <w:spacing w:before="1" w:line="237" w:lineRule="auto"/>
        <w:ind w:right="352"/>
        <w:jc w:val="both"/>
      </w:pPr>
      <w:r>
        <w:t>Az</w:t>
      </w:r>
      <w:r w:rsidRPr="00E30CB4">
        <w:t xml:space="preserve"> </w:t>
      </w:r>
      <w:r>
        <w:t>európai</w:t>
      </w:r>
      <w:r w:rsidRPr="00E30CB4">
        <w:t xml:space="preserve"> </w:t>
      </w:r>
      <w:r>
        <w:t>szintű</w:t>
      </w:r>
      <w:r w:rsidRPr="0027452E">
        <w:t xml:space="preserve"> </w:t>
      </w:r>
      <w:r>
        <w:t>zsűri</w:t>
      </w:r>
      <w:r w:rsidRPr="00E30CB4">
        <w:t xml:space="preserve"> </w:t>
      </w:r>
      <w:r>
        <w:t>tagjait</w:t>
      </w:r>
      <w:r w:rsidRPr="00E30CB4">
        <w:t xml:space="preserve"> </w:t>
      </w:r>
      <w:r>
        <w:t>az</w:t>
      </w:r>
      <w:r w:rsidRPr="00E30CB4">
        <w:t xml:space="preserve"> </w:t>
      </w:r>
      <w:r>
        <w:t>Európai</w:t>
      </w:r>
      <w:r w:rsidRPr="00E30CB4">
        <w:t xml:space="preserve"> </w:t>
      </w:r>
      <w:r>
        <w:t>Bizottság</w:t>
      </w:r>
      <w:r w:rsidRPr="00E30CB4">
        <w:t xml:space="preserve"> </w:t>
      </w:r>
      <w:r>
        <w:t>választja</w:t>
      </w:r>
      <w:r w:rsidRPr="00E30CB4">
        <w:t xml:space="preserve"> ki.</w:t>
      </w:r>
      <w:r w:rsidR="0027452E" w:rsidRPr="0027452E">
        <w:t xml:space="preserve"> </w:t>
      </w:r>
      <w:r>
        <w:t>A zsűriben helyet kap a tudományos élet, egy üzleti szervezet (vállalkozás) képviselője,</w:t>
      </w:r>
      <w:r w:rsidRPr="00E30CB4">
        <w:t xml:space="preserve"> </w:t>
      </w:r>
      <w:r>
        <w:t>és</w:t>
      </w:r>
      <w:r w:rsidRPr="00E30CB4">
        <w:t xml:space="preserve"> </w:t>
      </w:r>
      <w:r>
        <w:t>annak</w:t>
      </w:r>
      <w:r w:rsidRPr="00E30CB4">
        <w:t xml:space="preserve"> </w:t>
      </w:r>
      <w:r>
        <w:t>az</w:t>
      </w:r>
      <w:r w:rsidRPr="00E30CB4">
        <w:t xml:space="preserve"> </w:t>
      </w:r>
      <w:r>
        <w:t>országnak</w:t>
      </w:r>
      <w:r w:rsidRPr="00E30CB4">
        <w:t xml:space="preserve"> </w:t>
      </w:r>
      <w:r>
        <w:t>egy</w:t>
      </w:r>
      <w:r w:rsidRPr="00E30CB4">
        <w:t xml:space="preserve"> </w:t>
      </w:r>
      <w:r>
        <w:t>képviselője,</w:t>
      </w:r>
      <w:r w:rsidRPr="00E30CB4">
        <w:t xml:space="preserve"> </w:t>
      </w:r>
      <w:r>
        <w:t>amely</w:t>
      </w:r>
      <w:r w:rsidRPr="00E30CB4">
        <w:t xml:space="preserve"> </w:t>
      </w:r>
      <w:r>
        <w:t>az</w:t>
      </w:r>
      <w:r w:rsidRPr="00E30CB4">
        <w:t xml:space="preserve"> </w:t>
      </w:r>
      <w:r>
        <w:t>adott</w:t>
      </w:r>
      <w:r w:rsidRPr="00E30CB4">
        <w:t xml:space="preserve"> </w:t>
      </w:r>
      <w:r>
        <w:t>év</w:t>
      </w:r>
      <w:r w:rsidRPr="00E30CB4">
        <w:t xml:space="preserve"> </w:t>
      </w:r>
      <w:r>
        <w:t>első</w:t>
      </w:r>
      <w:r w:rsidRPr="00E30CB4">
        <w:t xml:space="preserve"> </w:t>
      </w:r>
      <w:r>
        <w:t>félévében az Európai Tanács soros elnökségét látja el (202</w:t>
      </w:r>
      <w:r w:rsidR="007C1C91">
        <w:t>5</w:t>
      </w:r>
      <w:r>
        <w:t xml:space="preserve">-ben </w:t>
      </w:r>
      <w:r w:rsidR="007C1C91">
        <w:t>Lengyelország</w:t>
      </w:r>
      <w:r>
        <w:t>), aki lehet vállalkozó, vagy magas szintű kormányzati személy. A zsűri tagja továbbá egy magas szintű kormányképviselő</w:t>
      </w:r>
      <w:r w:rsidRPr="00E30CB4">
        <w:t xml:space="preserve"> </w:t>
      </w:r>
      <w:r>
        <w:t>abból</w:t>
      </w:r>
      <w:r w:rsidRPr="00E30CB4">
        <w:t xml:space="preserve"> </w:t>
      </w:r>
      <w:r>
        <w:t>az</w:t>
      </w:r>
      <w:r w:rsidRPr="00E30CB4">
        <w:t xml:space="preserve"> </w:t>
      </w:r>
      <w:r>
        <w:t>országból,</w:t>
      </w:r>
      <w:r w:rsidRPr="00E30CB4">
        <w:t xml:space="preserve"> </w:t>
      </w:r>
      <w:r>
        <w:t>amely</w:t>
      </w:r>
      <w:r w:rsidRPr="00E30CB4">
        <w:t xml:space="preserve"> </w:t>
      </w:r>
      <w:r>
        <w:t>az</w:t>
      </w:r>
      <w:r w:rsidRPr="00E30CB4">
        <w:t xml:space="preserve"> </w:t>
      </w:r>
      <w:r>
        <w:t>adott</w:t>
      </w:r>
      <w:r w:rsidRPr="00E30CB4">
        <w:t xml:space="preserve"> </w:t>
      </w:r>
      <w:r>
        <w:t>év</w:t>
      </w:r>
      <w:r w:rsidRPr="00E30CB4">
        <w:t xml:space="preserve"> </w:t>
      </w:r>
      <w:r>
        <w:t>második</w:t>
      </w:r>
      <w:r w:rsidRPr="00E30CB4">
        <w:t xml:space="preserve"> </w:t>
      </w:r>
      <w:r>
        <w:t>félévében</w:t>
      </w:r>
      <w:r w:rsidRPr="00E30CB4">
        <w:t xml:space="preserve"> </w:t>
      </w:r>
      <w:r>
        <w:t>az</w:t>
      </w:r>
      <w:r w:rsidRPr="00E30CB4">
        <w:t xml:space="preserve"> </w:t>
      </w:r>
      <w:r>
        <w:t>Európai Tanács</w:t>
      </w:r>
      <w:r w:rsidR="007C1C91">
        <w:t xml:space="preserve"> soros elnökségét látja el (2025</w:t>
      </w:r>
      <w:r>
        <w:t xml:space="preserve">-ben </w:t>
      </w:r>
      <w:r w:rsidR="007C1C91">
        <w:t>Dánia</w:t>
      </w:r>
      <w:r>
        <w:t>). A zsűri két állandó tagja még a Belső</w:t>
      </w:r>
      <w:r w:rsidRPr="00E30CB4">
        <w:t xml:space="preserve"> </w:t>
      </w:r>
      <w:r>
        <w:t>Piaci, Ipar-, Vállalkozás- és KKV-politikai Főigazgatóság, illetve a Régiók Bizottságának képviselője. A Bizottság továbbá felkéri az előző évi győztest is a zsűriben való részvételre.</w:t>
      </w:r>
    </w:p>
    <w:p w:rsidR="002B74A6" w:rsidRDefault="002B74A6" w:rsidP="00E30CB4">
      <w:pPr>
        <w:pStyle w:val="Szvegtrzs"/>
        <w:spacing w:before="1" w:line="237" w:lineRule="auto"/>
        <w:ind w:right="352"/>
        <w:jc w:val="both"/>
      </w:pPr>
    </w:p>
    <w:p w:rsidR="002B74A6" w:rsidRDefault="00EE3410">
      <w:pPr>
        <w:pStyle w:val="Szvegtrzs"/>
        <w:ind w:right="356"/>
        <w:jc w:val="both"/>
      </w:pPr>
      <w:r>
        <w:t xml:space="preserve">A pályázókról </w:t>
      </w:r>
      <w:r>
        <w:rPr>
          <w:u w:val="single"/>
        </w:rPr>
        <w:t>adatbázis</w:t>
      </w:r>
      <w:r>
        <w:t xml:space="preserve"> készül, a zsűri tagjai pedig minden nevezést elektronikus formában kapnak meg. Kérésükre további információkat is rendelkezésükre kell </w:t>
      </w:r>
      <w:r>
        <w:rPr>
          <w:spacing w:val="-2"/>
        </w:rPr>
        <w:t>bocsátani.</w:t>
      </w:r>
    </w:p>
    <w:p w:rsidR="002B74A6" w:rsidRDefault="002B74A6">
      <w:pPr>
        <w:pStyle w:val="Szvegtrzs"/>
        <w:spacing w:before="38"/>
      </w:pPr>
    </w:p>
    <w:p w:rsidR="002B74A6" w:rsidRDefault="00EE3410">
      <w:pPr>
        <w:pStyle w:val="Szvegtrzs"/>
        <w:ind w:right="356"/>
        <w:jc w:val="both"/>
      </w:pPr>
      <w:r>
        <w:t xml:space="preserve">A beérkezett pályázatok elbírálására felkért zsűri Brüsszelben ülésezik. A zsűri tagjai közül kineveznek egy </w:t>
      </w:r>
      <w:r>
        <w:rPr>
          <w:u w:val="single"/>
        </w:rPr>
        <w:t>elnököt</w:t>
      </w:r>
      <w:r>
        <w:t xml:space="preserve">, aki szavazategyenlőség esetén döntésre jogosult; a szervezéssel megbízott ügynökség részéről egy titkár is jelen lesz a zsűri összes </w:t>
      </w:r>
      <w:r>
        <w:rPr>
          <w:spacing w:val="-2"/>
        </w:rPr>
        <w:t>ülésén.</w:t>
      </w:r>
    </w:p>
    <w:p w:rsidR="002B74A6" w:rsidRDefault="002B74A6">
      <w:pPr>
        <w:pStyle w:val="Szvegtrzs"/>
        <w:spacing w:before="39"/>
      </w:pPr>
    </w:p>
    <w:p w:rsidR="002B74A6" w:rsidRDefault="00EE3410">
      <w:pPr>
        <w:pStyle w:val="Szvegtrzs"/>
        <w:spacing w:before="1" w:line="237" w:lineRule="auto"/>
        <w:ind w:right="353"/>
        <w:jc w:val="both"/>
      </w:pPr>
      <w:r>
        <w:t>A</w:t>
      </w:r>
      <w:r>
        <w:rPr>
          <w:spacing w:val="-13"/>
        </w:rPr>
        <w:t xml:space="preserve"> </w:t>
      </w:r>
      <w:r>
        <w:t>zsűri</w:t>
      </w:r>
      <w:r>
        <w:rPr>
          <w:spacing w:val="-12"/>
        </w:rPr>
        <w:t xml:space="preserve"> </w:t>
      </w:r>
      <w:r>
        <w:t>egy</w:t>
      </w:r>
      <w:r>
        <w:rPr>
          <w:spacing w:val="-12"/>
        </w:rPr>
        <w:t xml:space="preserve"> </w:t>
      </w:r>
      <w:r>
        <w:t>szűkített</w:t>
      </w:r>
      <w:r>
        <w:rPr>
          <w:spacing w:val="-13"/>
        </w:rPr>
        <w:t xml:space="preserve"> </w:t>
      </w:r>
      <w:r>
        <w:t>listát</w:t>
      </w:r>
      <w:r>
        <w:rPr>
          <w:spacing w:val="-8"/>
        </w:rPr>
        <w:t xml:space="preserve"> </w:t>
      </w:r>
      <w:r>
        <w:t>készít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pályázatokból,</w:t>
      </w:r>
      <w:r>
        <w:rPr>
          <w:spacing w:val="-14"/>
        </w:rPr>
        <w:t xml:space="preserve"> </w:t>
      </w:r>
      <w:r>
        <w:t>amelyről</w:t>
      </w:r>
      <w:r>
        <w:rPr>
          <w:spacing w:val="-11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ülés</w:t>
      </w:r>
      <w:r>
        <w:rPr>
          <w:spacing w:val="-14"/>
        </w:rPr>
        <w:t xml:space="preserve"> </w:t>
      </w:r>
      <w:r>
        <w:t>során</w:t>
      </w:r>
      <w:r>
        <w:rPr>
          <w:spacing w:val="-11"/>
        </w:rPr>
        <w:t xml:space="preserve"> </w:t>
      </w:r>
      <w:r>
        <w:t xml:space="preserve">kiválasztanak </w:t>
      </w:r>
      <w:r>
        <w:rPr>
          <w:u w:val="single"/>
        </w:rPr>
        <w:t>valamennyi kategóriában</w:t>
      </w:r>
      <w:r>
        <w:t xml:space="preserve"> </w:t>
      </w:r>
      <w:r>
        <w:rPr>
          <w:u w:val="single"/>
        </w:rPr>
        <w:t>egy-egy</w:t>
      </w:r>
      <w:r>
        <w:rPr>
          <w:spacing w:val="-3"/>
          <w:u w:val="single"/>
        </w:rPr>
        <w:t xml:space="preserve"> </w:t>
      </w:r>
      <w:r>
        <w:rPr>
          <w:u w:val="single"/>
        </w:rPr>
        <w:t>győztest</w:t>
      </w:r>
      <w:r>
        <w:t>.</w:t>
      </w:r>
      <w:r>
        <w:rPr>
          <w:spacing w:val="-3"/>
        </w:rPr>
        <w:t xml:space="preserve"> </w:t>
      </w:r>
      <w:r>
        <w:t>Közülük</w:t>
      </w:r>
      <w:r>
        <w:rPr>
          <w:spacing w:val="-3"/>
        </w:rPr>
        <w:t xml:space="preserve"> </w:t>
      </w:r>
      <w:r>
        <w:t>kerül ki a</w:t>
      </w:r>
      <w:r>
        <w:rPr>
          <w:spacing w:val="-2"/>
        </w:rPr>
        <w:t xml:space="preserve"> </w:t>
      </w:r>
      <w:r>
        <w:t>Fődíj</w:t>
      </w:r>
      <w:r>
        <w:rPr>
          <w:spacing w:val="-1"/>
        </w:rPr>
        <w:t xml:space="preserve"> </w:t>
      </w:r>
      <w:r>
        <w:t>nyertese.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zsűri a lentebb leírt </w:t>
      </w:r>
      <w:r>
        <w:rPr>
          <w:u w:val="single"/>
        </w:rPr>
        <w:t>támogathatósági és elismerési feltételek</w:t>
      </w:r>
      <w:r>
        <w:t xml:space="preserve"> alapján hozza meg döntését.</w:t>
      </w:r>
    </w:p>
    <w:p w:rsidR="002B74A6" w:rsidRDefault="002B74A6">
      <w:pPr>
        <w:pStyle w:val="Szvegtrzs"/>
        <w:spacing w:before="41"/>
      </w:pPr>
    </w:p>
    <w:p w:rsidR="002B74A6" w:rsidRDefault="00EE3410">
      <w:pPr>
        <w:pStyle w:val="Szvegtrzs"/>
        <w:ind w:right="356"/>
        <w:jc w:val="both"/>
      </w:pPr>
      <w:r>
        <w:t>A zsűri dönthet úgy, hogy egy jelentkezőt egy másik kategóriába helyez át, amennyiben</w:t>
      </w:r>
      <w:r>
        <w:rPr>
          <w:spacing w:val="-2"/>
        </w:rPr>
        <w:t xml:space="preserve"> </w:t>
      </w:r>
      <w:r>
        <w:t>ezt</w:t>
      </w:r>
      <w:r>
        <w:rPr>
          <w:spacing w:val="-1"/>
        </w:rPr>
        <w:t xml:space="preserve"> </w:t>
      </w:r>
      <w:r>
        <w:t>szükségesnek</w:t>
      </w:r>
      <w:r>
        <w:rPr>
          <w:spacing w:val="-2"/>
        </w:rPr>
        <w:t xml:space="preserve"> </w:t>
      </w:r>
      <w:r>
        <w:t>véli,</w:t>
      </w:r>
      <w:r>
        <w:rPr>
          <w:spacing w:val="-3"/>
        </w:rPr>
        <w:t xml:space="preserve"> </w:t>
      </w:r>
      <w:r>
        <w:t>illetve</w:t>
      </w:r>
      <w:r>
        <w:rPr>
          <w:spacing w:val="-4"/>
        </w:rPr>
        <w:t xml:space="preserve"> </w:t>
      </w:r>
      <w:r>
        <w:t>úgy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dönthet,</w:t>
      </w:r>
      <w:r>
        <w:rPr>
          <w:spacing w:val="-3"/>
        </w:rPr>
        <w:t xml:space="preserve"> </w:t>
      </w:r>
      <w:r>
        <w:t xml:space="preserve">hogy </w:t>
      </w:r>
      <w:r>
        <w:rPr>
          <w:u w:val="single"/>
        </w:rPr>
        <w:t>valamelyik</w:t>
      </w:r>
      <w:r>
        <w:rPr>
          <w:spacing w:val="-1"/>
          <w:u w:val="single"/>
        </w:rPr>
        <w:t xml:space="preserve"> </w:t>
      </w:r>
      <w:r>
        <w:rPr>
          <w:u w:val="single"/>
        </w:rPr>
        <w:t>elismerést</w:t>
      </w:r>
      <w:r>
        <w:t xml:space="preserve"> </w:t>
      </w:r>
      <w:r>
        <w:rPr>
          <w:u w:val="single"/>
        </w:rPr>
        <w:t>nem ítéli oda</w:t>
      </w:r>
      <w:r>
        <w:t>, amennyiben úgy véli, hogy a pályázatok minősége nem megfelelő.</w:t>
      </w:r>
    </w:p>
    <w:p w:rsidR="002B74A6" w:rsidRDefault="002B74A6">
      <w:pPr>
        <w:pStyle w:val="Szvegtrzs"/>
        <w:spacing w:before="40"/>
      </w:pPr>
    </w:p>
    <w:p w:rsidR="002B74A6" w:rsidRDefault="00EE3410">
      <w:pPr>
        <w:pStyle w:val="Szvegtrzs"/>
        <w:spacing w:line="237" w:lineRule="auto"/>
        <w:ind w:right="356"/>
        <w:jc w:val="both"/>
      </w:pPr>
      <w:r>
        <w:t>A zsűri benyújtja az Európai Bizottság számára a pályázatokkal kapcsolatos végső következtetéseit, megnevezi a különböző kategóriák győztesét, valamint a zsűri Fődíjának nyertesét. A zsűri döntése végleges.</w:t>
      </w:r>
    </w:p>
    <w:p w:rsidR="002B74A6" w:rsidRDefault="002B74A6">
      <w:pPr>
        <w:pStyle w:val="Szvegtrzs"/>
        <w:spacing w:before="43"/>
      </w:pPr>
    </w:p>
    <w:p w:rsidR="006E3120" w:rsidRDefault="00EE3410" w:rsidP="006E3120">
      <w:pPr>
        <w:pStyle w:val="Szvegtrzs"/>
        <w:spacing w:line="237" w:lineRule="auto"/>
        <w:ind w:right="366"/>
        <w:jc w:val="both"/>
      </w:pPr>
      <w:r>
        <w:t>A pályázókat meghívják a díjátadási ünnepségre, ahol bejelentik a kategóriák győzteseit és a Fődíj nyertesét.</w:t>
      </w:r>
      <w:r w:rsidR="006E3120">
        <w:br w:type="page"/>
      </w:r>
    </w:p>
    <w:p w:rsidR="002B74A6" w:rsidRDefault="002B74A6" w:rsidP="00E30CB4">
      <w:pPr>
        <w:pStyle w:val="Szvegtrzs"/>
        <w:spacing w:line="237" w:lineRule="auto"/>
        <w:ind w:right="366"/>
        <w:jc w:val="both"/>
      </w:pPr>
    </w:p>
    <w:p w:rsidR="002B74A6" w:rsidRPr="006E3120" w:rsidRDefault="00EE3410" w:rsidP="00E30CB4">
      <w:pPr>
        <w:pStyle w:val="Cmsor1"/>
        <w:numPr>
          <w:ilvl w:val="1"/>
          <w:numId w:val="13"/>
        </w:numPr>
        <w:tabs>
          <w:tab w:val="left" w:pos="491"/>
        </w:tabs>
      </w:pPr>
      <w:bookmarkStart w:id="24" w:name="_bookmark12"/>
      <w:bookmarkStart w:id="25" w:name="_Toc191564926"/>
      <w:bookmarkEnd w:id="24"/>
      <w:r w:rsidRPr="006E3120">
        <w:t>Támogatá</w:t>
      </w:r>
      <w:r w:rsidRPr="00E30CB4">
        <w:t>s</w:t>
      </w:r>
      <w:r w:rsidRPr="006E3120">
        <w:t>i</w:t>
      </w:r>
      <w:r w:rsidRPr="006E3120">
        <w:rPr>
          <w:spacing w:val="-12"/>
        </w:rPr>
        <w:t xml:space="preserve"> </w:t>
      </w:r>
      <w:r w:rsidRPr="006E3120">
        <w:rPr>
          <w:spacing w:val="-2"/>
        </w:rPr>
        <w:t>feltételek</w:t>
      </w:r>
      <w:bookmarkEnd w:id="25"/>
    </w:p>
    <w:p w:rsidR="002B74A6" w:rsidRPr="00E30CB4" w:rsidRDefault="002B74A6" w:rsidP="00E30CB4">
      <w:pPr>
        <w:pStyle w:val="Szvegtrzs"/>
        <w:spacing w:before="1"/>
      </w:pPr>
    </w:p>
    <w:p w:rsidR="002B74A6" w:rsidRDefault="00EE3410">
      <w:pPr>
        <w:pStyle w:val="Szvegtrzs"/>
        <w:spacing w:line="237" w:lineRule="auto"/>
        <w:ind w:right="357"/>
        <w:jc w:val="both"/>
      </w:pPr>
      <w:r>
        <w:t>A pályázaton az uniós tagállamok és a Belső Piac Program KKV Pilléréhez társult országok valamennyi helyi, regionális és nemzeti hatósága részt vehet.</w:t>
      </w:r>
    </w:p>
    <w:p w:rsidR="002B74A6" w:rsidRDefault="002B74A6">
      <w:pPr>
        <w:pStyle w:val="Szvegtrzs"/>
        <w:spacing w:before="39"/>
      </w:pPr>
    </w:p>
    <w:p w:rsidR="00A66333" w:rsidRDefault="00EE3410" w:rsidP="00A66333">
      <w:pPr>
        <w:pStyle w:val="Szvegtrzs"/>
        <w:ind w:right="355"/>
        <w:jc w:val="both"/>
      </w:pPr>
      <w:r>
        <w:t>A támogatható szervezetek közé tartoznak a falvak, városok, régiók és olyan szervezetek, mint a köz- és a magánszféra együttműködési programjai, állami intézmények és vállalkozások közötti partneri programok, oktatási és üzleti programok, vállalkozói szervezetek.</w:t>
      </w:r>
    </w:p>
    <w:p w:rsidR="00FA228F" w:rsidRDefault="00FA228F" w:rsidP="00E30CB4">
      <w:pPr>
        <w:pStyle w:val="Szvegtrzs"/>
        <w:ind w:right="357"/>
        <w:jc w:val="both"/>
      </w:pPr>
    </w:p>
    <w:p w:rsidR="002B74A6" w:rsidRDefault="00EE3410" w:rsidP="00E30CB4">
      <w:pPr>
        <w:pStyle w:val="Szvegtrzs"/>
        <w:ind w:right="357"/>
        <w:jc w:val="both"/>
      </w:pPr>
      <w:r>
        <w:t>A</w:t>
      </w:r>
      <w:r>
        <w:rPr>
          <w:spacing w:val="-6"/>
        </w:rPr>
        <w:t xml:space="preserve"> </w:t>
      </w:r>
      <w:r>
        <w:t>kizárólag</w:t>
      </w:r>
      <w:r>
        <w:rPr>
          <w:spacing w:val="-5"/>
        </w:rPr>
        <w:t xml:space="preserve"> </w:t>
      </w:r>
      <w:r>
        <w:t>magánvállalkozásoktól</w:t>
      </w:r>
      <w:r>
        <w:rPr>
          <w:spacing w:val="-3"/>
        </w:rPr>
        <w:t xml:space="preserve"> </w:t>
      </w:r>
      <w:r>
        <w:t>vagy</w:t>
      </w:r>
      <w:r>
        <w:rPr>
          <w:spacing w:val="-4"/>
        </w:rPr>
        <w:t xml:space="preserve"> </w:t>
      </w:r>
      <w:r>
        <w:t>magánszemélyektől</w:t>
      </w:r>
      <w:r>
        <w:rPr>
          <w:spacing w:val="-3"/>
        </w:rPr>
        <w:t xml:space="preserve"> </w:t>
      </w:r>
      <w:r>
        <w:t>származó</w:t>
      </w:r>
      <w:r>
        <w:rPr>
          <w:spacing w:val="-3"/>
        </w:rPr>
        <w:t xml:space="preserve"> </w:t>
      </w:r>
      <w:r>
        <w:t>projektek</w:t>
      </w:r>
      <w:r>
        <w:rPr>
          <w:spacing w:val="-6"/>
        </w:rPr>
        <w:t xml:space="preserve"> </w:t>
      </w:r>
      <w:r>
        <w:t>nem támogathatók, kivételt képeznek ez alól</w:t>
      </w:r>
      <w:r>
        <w:rPr>
          <w:spacing w:val="40"/>
        </w:rPr>
        <w:t xml:space="preserve"> </w:t>
      </w:r>
      <w:r>
        <w:t>a hatodik, „</w:t>
      </w:r>
      <w:r w:rsidRPr="00E30CB4">
        <w:rPr>
          <w:b/>
          <w:i/>
        </w:rPr>
        <w:t>Vállalkozások a társadalmi esélyegyenlőségért</w:t>
      </w:r>
      <w:r>
        <w:t xml:space="preserve">” elnevezésű kategóriában indulók. Ebben a kategóriában azon KKV-k is pályázhatnak, amelyek az </w:t>
      </w:r>
      <w:r w:rsidR="004A5452">
        <w:t xml:space="preserve">Európai Bizottság </w:t>
      </w:r>
      <w:r>
        <w:t>honlap</w:t>
      </w:r>
      <w:r w:rsidR="004A5452">
        <w:t>já</w:t>
      </w:r>
      <w:r>
        <w:t>n közölt KKV definíció szerint KKV-nak minősülnek</w:t>
      </w:r>
      <w:r w:rsidR="00A66333">
        <w:rPr>
          <w:rStyle w:val="Lbjegyzet-hivatkozs"/>
        </w:rPr>
        <w:footnoteReference w:id="8"/>
      </w:r>
      <w:r>
        <w:t>. Feltétel továbbá, hogy az a projekt, amellyel a KKV pályázik, nem lehet a vállalat fő üzleti tevékenysége.</w:t>
      </w:r>
    </w:p>
    <w:p w:rsidR="002B74A6" w:rsidRDefault="002B74A6">
      <w:pPr>
        <w:pStyle w:val="Szvegtrzs"/>
        <w:spacing w:before="36"/>
      </w:pPr>
    </w:p>
    <w:p w:rsidR="002B74A6" w:rsidRDefault="00EE3410">
      <w:pPr>
        <w:pStyle w:val="Szvegtrzs"/>
        <w:spacing w:before="1"/>
        <w:ind w:right="358"/>
        <w:jc w:val="both"/>
      </w:pPr>
      <w:r>
        <w:t>A határokon átnyúló kezdeményezések is részt vehetnek a felhívásban, amennyiben azokat az összes érintett ország konzorciumi tagjai közösen nevezik.</w:t>
      </w:r>
    </w:p>
    <w:p w:rsidR="002B74A6" w:rsidRDefault="002B74A6">
      <w:pPr>
        <w:pStyle w:val="Szvegtrzs"/>
        <w:spacing w:before="40"/>
      </w:pPr>
    </w:p>
    <w:p w:rsidR="002B74A6" w:rsidRDefault="00EE3410">
      <w:pPr>
        <w:pStyle w:val="Szvegtrzs"/>
        <w:spacing w:line="237" w:lineRule="auto"/>
        <w:ind w:right="351"/>
        <w:jc w:val="both"/>
      </w:pPr>
      <w:r>
        <w:t xml:space="preserve">Az „Európai Vállalkozásfejlesztési Díj” pályázat célkitűzése, hogy mind helyi, mind regionális és nemzeti szinten is méltányolja a vállalkozási tevékenységet segítő intézkedéseket. A díjat ezért döntéshozatalra jogosult állami szervezet/hatóság is </w:t>
      </w:r>
      <w:r>
        <w:rPr>
          <w:spacing w:val="-2"/>
        </w:rPr>
        <w:t>megkaphatja.</w:t>
      </w:r>
    </w:p>
    <w:p w:rsidR="002B74A6" w:rsidRDefault="002B74A6">
      <w:pPr>
        <w:pStyle w:val="Szvegtrzs"/>
        <w:spacing w:before="44"/>
      </w:pPr>
    </w:p>
    <w:p w:rsidR="002B74A6" w:rsidRDefault="00EE3410">
      <w:pPr>
        <w:pStyle w:val="Szvegtrzs"/>
        <w:ind w:right="360"/>
        <w:jc w:val="both"/>
      </w:pPr>
      <w:r>
        <w:t>Az</w:t>
      </w:r>
      <w:r>
        <w:rPr>
          <w:spacing w:val="-5"/>
        </w:rPr>
        <w:t xml:space="preserve"> </w:t>
      </w:r>
      <w:r>
        <w:rPr>
          <w:b/>
        </w:rPr>
        <w:t>állami</w:t>
      </w:r>
      <w:r>
        <w:rPr>
          <w:b/>
          <w:spacing w:val="-7"/>
        </w:rPr>
        <w:t xml:space="preserve"> </w:t>
      </w:r>
      <w:r>
        <w:rPr>
          <w:b/>
        </w:rPr>
        <w:t>szervezet</w:t>
      </w:r>
      <w:r>
        <w:rPr>
          <w:b/>
          <w:spacing w:val="-3"/>
        </w:rPr>
        <w:t xml:space="preserve"> </w:t>
      </w:r>
      <w:r>
        <w:t>(állami</w:t>
      </w:r>
      <w:r>
        <w:rPr>
          <w:spacing w:val="-6"/>
        </w:rPr>
        <w:t xml:space="preserve"> </w:t>
      </w:r>
      <w:r>
        <w:t>hatósági</w:t>
      </w:r>
      <w:r>
        <w:rPr>
          <w:spacing w:val="-4"/>
        </w:rPr>
        <w:t xml:space="preserve"> </w:t>
      </w:r>
      <w:r>
        <w:t>szerv)</w:t>
      </w:r>
      <w:r>
        <w:rPr>
          <w:spacing w:val="-2"/>
        </w:rPr>
        <w:t xml:space="preserve"> </w:t>
      </w:r>
      <w:r>
        <w:t>definícióját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egyes</w:t>
      </w:r>
      <w:r>
        <w:rPr>
          <w:spacing w:val="-4"/>
        </w:rPr>
        <w:t xml:space="preserve"> </w:t>
      </w:r>
      <w:r>
        <w:t>résztvevő</w:t>
      </w:r>
      <w:r>
        <w:rPr>
          <w:spacing w:val="-7"/>
        </w:rPr>
        <w:t xml:space="preserve"> </w:t>
      </w:r>
      <w:r>
        <w:t>országok jogrendszere határozza meg, és jelenthet politikai döntéshozó intézményeket, finanszírozó és végrehajtó szervezeteket egyaránt.</w:t>
      </w:r>
    </w:p>
    <w:p w:rsidR="002B74A6" w:rsidRDefault="002B74A6">
      <w:pPr>
        <w:pStyle w:val="Szvegtrzs"/>
        <w:spacing w:before="38"/>
      </w:pPr>
    </w:p>
    <w:p w:rsidR="002B74A6" w:rsidRDefault="00EE3410">
      <w:pPr>
        <w:pStyle w:val="Szvegtrzs"/>
        <w:ind w:right="354"/>
        <w:jc w:val="both"/>
      </w:pPr>
      <w:r>
        <w:t>A díjat megkaphatják a köz- és a magánszféra partnerségi programjai is, például „az állami hatóságok és a magánszektor közötti olyan együttműködési formák, amelyek célja infrastruktúra vagy szolgáltatásnyújtás finanszírozása, kiépítése, felújítása, irányítása vagy karbantartása”</w:t>
      </w:r>
      <w:r w:rsidR="00A66333">
        <w:rPr>
          <w:rStyle w:val="Lbjegyzet-hivatkozs"/>
        </w:rPr>
        <w:footnoteReference w:id="9"/>
      </w:r>
      <w:r>
        <w:t>.</w:t>
      </w:r>
    </w:p>
    <w:p w:rsidR="002B74A6" w:rsidRDefault="002B74A6">
      <w:pPr>
        <w:pStyle w:val="Szvegtrzs"/>
        <w:spacing w:before="37"/>
      </w:pPr>
    </w:p>
    <w:p w:rsidR="002B74A6" w:rsidRDefault="00EE3410">
      <w:pPr>
        <w:jc w:val="both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közszféra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magánszektor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partnerségébe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alábbiak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tartoznak:</w:t>
      </w:r>
    </w:p>
    <w:p w:rsidR="002B74A6" w:rsidRDefault="00EE3410" w:rsidP="00E30CB4">
      <w:pPr>
        <w:pStyle w:val="Listaszerbekezds"/>
        <w:numPr>
          <w:ilvl w:val="0"/>
          <w:numId w:val="7"/>
        </w:numPr>
        <w:tabs>
          <w:tab w:val="left" w:pos="281"/>
          <w:tab w:val="left" w:pos="283"/>
        </w:tabs>
        <w:spacing w:before="242"/>
        <w:ind w:right="359"/>
        <w:jc w:val="both"/>
        <w:rPr>
          <w:sz w:val="20"/>
        </w:rPr>
      </w:pPr>
      <w:r>
        <w:rPr>
          <w:sz w:val="20"/>
        </w:rPr>
        <w:t>Pénzügyi megállapodás, amelyben a magánpartnert megbízzák az állami hatóság által kidolgozott politikák megvalósításával;</w:t>
      </w:r>
    </w:p>
    <w:p w:rsidR="002B74A6" w:rsidRDefault="00EE3410" w:rsidP="00E30CB4">
      <w:pPr>
        <w:pStyle w:val="Listaszerbekezds"/>
        <w:numPr>
          <w:ilvl w:val="0"/>
          <w:numId w:val="7"/>
        </w:numPr>
        <w:tabs>
          <w:tab w:val="left" w:pos="281"/>
          <w:tab w:val="left" w:pos="283"/>
        </w:tabs>
        <w:spacing w:before="1" w:line="237" w:lineRule="auto"/>
        <w:ind w:right="359"/>
        <w:jc w:val="both"/>
        <w:rPr>
          <w:sz w:val="20"/>
        </w:rPr>
      </w:pPr>
      <w:r>
        <w:rPr>
          <w:sz w:val="20"/>
        </w:rPr>
        <w:t>Megállapodás a magánpartner és az állami hatóság között, amelyben a magánpartnert – szakértelme, tudása vagy erőforrásai miatt – bevonják a döntéshozatali (politikaalkotási) folyamatba; és</w:t>
      </w:r>
    </w:p>
    <w:p w:rsidR="002B74A6" w:rsidRDefault="00EE3410" w:rsidP="00E30CB4">
      <w:pPr>
        <w:pStyle w:val="Listaszerbekezds"/>
        <w:numPr>
          <w:ilvl w:val="0"/>
          <w:numId w:val="7"/>
        </w:numPr>
        <w:tabs>
          <w:tab w:val="left" w:pos="281"/>
          <w:tab w:val="left" w:pos="283"/>
        </w:tabs>
        <w:spacing w:before="6" w:line="237" w:lineRule="auto"/>
        <w:ind w:right="358"/>
        <w:jc w:val="both"/>
        <w:rPr>
          <w:sz w:val="20"/>
        </w:rPr>
      </w:pPr>
      <w:r>
        <w:rPr>
          <w:sz w:val="20"/>
        </w:rPr>
        <w:t xml:space="preserve">Kifejezett – nem feltétlenül pénzügyi jellegű – támogatás, amelyet az állami szervezet (hatóság) egy konkrét projekt keretében nyújt a magánszektorban működő partnernek. A Díjjal kapcsolatban a támogatásnak egyértelműnek kell </w:t>
      </w:r>
      <w:r>
        <w:rPr>
          <w:spacing w:val="-2"/>
          <w:sz w:val="20"/>
        </w:rPr>
        <w:t>lennie.</w:t>
      </w:r>
    </w:p>
    <w:p w:rsidR="002B74A6" w:rsidRDefault="002B74A6">
      <w:pPr>
        <w:pStyle w:val="Szvegtrzs"/>
        <w:spacing w:before="41"/>
      </w:pPr>
    </w:p>
    <w:p w:rsidR="006E3120" w:rsidRDefault="00EE3410" w:rsidP="006E3120">
      <w:pPr>
        <w:ind w:right="355"/>
        <w:jc w:val="both"/>
        <w:rPr>
          <w:sz w:val="20"/>
        </w:rPr>
      </w:pPr>
      <w:r>
        <w:rPr>
          <w:sz w:val="20"/>
        </w:rPr>
        <w:t>A magánszervezetek közül kizárólag a KKV</w:t>
      </w:r>
      <w:r w:rsidR="004A5452">
        <w:rPr>
          <w:sz w:val="20"/>
        </w:rPr>
        <w:t xml:space="preserve"> </w:t>
      </w:r>
      <w:r>
        <w:rPr>
          <w:sz w:val="20"/>
        </w:rPr>
        <w:t>definíció alá tartozó KKV-k nyújthatnak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nevezési</w:t>
      </w:r>
      <w:r>
        <w:rPr>
          <w:spacing w:val="-10"/>
          <w:sz w:val="20"/>
        </w:rPr>
        <w:t xml:space="preserve"> </w:t>
      </w:r>
      <w:r>
        <w:rPr>
          <w:sz w:val="20"/>
        </w:rPr>
        <w:t>lapot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hatodik,</w:t>
      </w:r>
      <w:r>
        <w:rPr>
          <w:spacing w:val="-9"/>
          <w:sz w:val="20"/>
        </w:rPr>
        <w:t xml:space="preserve"> </w:t>
      </w:r>
      <w:r w:rsidR="003E4F87">
        <w:rPr>
          <w:spacing w:val="-9"/>
          <w:sz w:val="20"/>
        </w:rPr>
        <w:t>„</w:t>
      </w:r>
      <w:r w:rsidRPr="00E30CB4">
        <w:rPr>
          <w:b/>
          <w:i/>
          <w:sz w:val="20"/>
        </w:rPr>
        <w:t>Vállalkozások</w:t>
      </w:r>
      <w:r w:rsidRPr="00E30CB4">
        <w:rPr>
          <w:b/>
          <w:i/>
          <w:spacing w:val="-10"/>
          <w:sz w:val="20"/>
        </w:rPr>
        <w:t xml:space="preserve"> </w:t>
      </w:r>
      <w:r w:rsidRPr="00E30CB4">
        <w:rPr>
          <w:b/>
          <w:i/>
          <w:sz w:val="20"/>
        </w:rPr>
        <w:t>a</w:t>
      </w:r>
      <w:r w:rsidRPr="00E30CB4">
        <w:rPr>
          <w:b/>
          <w:i/>
          <w:spacing w:val="-10"/>
          <w:sz w:val="20"/>
        </w:rPr>
        <w:t xml:space="preserve"> </w:t>
      </w:r>
      <w:r w:rsidRPr="00E30CB4">
        <w:rPr>
          <w:b/>
          <w:i/>
          <w:sz w:val="20"/>
        </w:rPr>
        <w:t>társadalmi esélyegyenlőségért</w:t>
      </w:r>
      <w:r w:rsidR="003E4F87">
        <w:rPr>
          <w:i/>
          <w:sz w:val="20"/>
        </w:rPr>
        <w:t>”</w:t>
      </w:r>
      <w:r>
        <w:rPr>
          <w:i/>
          <w:sz w:val="20"/>
        </w:rPr>
        <w:t xml:space="preserve"> </w:t>
      </w:r>
      <w:r>
        <w:rPr>
          <w:sz w:val="20"/>
        </w:rPr>
        <w:t>elnevezésű kategóriában.</w:t>
      </w:r>
      <w:r w:rsidR="006E3120">
        <w:rPr>
          <w:sz w:val="20"/>
        </w:rPr>
        <w:br w:type="page"/>
      </w:r>
    </w:p>
    <w:p w:rsidR="002B74A6" w:rsidRPr="009E7567" w:rsidRDefault="002B74A6" w:rsidP="00E30CB4">
      <w:pPr>
        <w:ind w:right="355"/>
        <w:jc w:val="both"/>
      </w:pPr>
    </w:p>
    <w:p w:rsidR="002B74A6" w:rsidRDefault="00EE3410">
      <w:pPr>
        <w:jc w:val="both"/>
        <w:rPr>
          <w:b/>
          <w:sz w:val="20"/>
        </w:rPr>
      </w:pPr>
      <w:r>
        <w:rPr>
          <w:b/>
          <w:sz w:val="20"/>
        </w:rPr>
        <w:t>Az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Európai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Vállalkozásfejlesztési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Díj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korábbi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résztvevői</w:t>
      </w:r>
    </w:p>
    <w:p w:rsidR="002B74A6" w:rsidRDefault="00EE3410">
      <w:pPr>
        <w:spacing w:before="243"/>
        <w:ind w:right="356"/>
        <w:jc w:val="both"/>
        <w:rPr>
          <w:b/>
          <w:sz w:val="20"/>
        </w:rPr>
      </w:pPr>
      <w:r>
        <w:rPr>
          <w:b/>
          <w:sz w:val="20"/>
        </w:rPr>
        <w:t>Azok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szervezetek/intézmények,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amelyek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korábban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már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részt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vettek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az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„Eu- rópai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Vállalkozásfejlesztési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Díj”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pályázaton,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új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projekttel/kezdeményezéssel vagy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korábban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benevezett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projekttel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pályázhatnak,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ha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projekt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volt kategóriagyőztes,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illetve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projektben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jelentős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változtatásokat,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vagy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fej- lesztéseket valósítottak meg.</w:t>
      </w:r>
    </w:p>
    <w:p w:rsidR="002B74A6" w:rsidRDefault="002B74A6">
      <w:pPr>
        <w:pStyle w:val="Szvegtrzs"/>
        <w:rPr>
          <w:b/>
        </w:rPr>
      </w:pPr>
    </w:p>
    <w:p w:rsidR="00FA228F" w:rsidRDefault="00EE3410" w:rsidP="00E30CB4">
      <w:pPr>
        <w:pStyle w:val="Szvegtrzs"/>
        <w:ind w:right="356"/>
        <w:jc w:val="both"/>
      </w:pPr>
      <w:r>
        <w:t>A pályázatoknak hivatkozniuk kell a politikai döntéshozatal, a vállalkozásfejlesztés vagy</w:t>
      </w:r>
      <w:r>
        <w:rPr>
          <w:spacing w:val="9"/>
        </w:rPr>
        <w:t xml:space="preserve"> </w:t>
      </w:r>
      <w:r>
        <w:t>az</w:t>
      </w:r>
      <w:r>
        <w:rPr>
          <w:spacing w:val="11"/>
        </w:rPr>
        <w:t xml:space="preserve"> </w:t>
      </w:r>
      <w:r>
        <w:t>oktatás</w:t>
      </w:r>
      <w:r>
        <w:rPr>
          <w:spacing w:val="9"/>
        </w:rPr>
        <w:t xml:space="preserve"> </w:t>
      </w:r>
      <w:r>
        <w:t>terén</w:t>
      </w:r>
      <w:r>
        <w:rPr>
          <w:spacing w:val="13"/>
        </w:rPr>
        <w:t xml:space="preserve"> </w:t>
      </w:r>
      <w:r>
        <w:t>meglévő,</w:t>
      </w:r>
      <w:r>
        <w:rPr>
          <w:spacing w:val="12"/>
        </w:rPr>
        <w:t xml:space="preserve"> </w:t>
      </w:r>
      <w:r>
        <w:t>vagy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közelmúltban</w:t>
      </w:r>
      <w:r>
        <w:rPr>
          <w:spacing w:val="9"/>
        </w:rPr>
        <w:t xml:space="preserve"> </w:t>
      </w:r>
      <w:r>
        <w:t>indult</w:t>
      </w:r>
      <w:r>
        <w:rPr>
          <w:spacing w:val="14"/>
        </w:rPr>
        <w:t xml:space="preserve"> </w:t>
      </w:r>
      <w:r>
        <w:t>kezdeményezésekre,</w:t>
      </w:r>
      <w:r>
        <w:rPr>
          <w:spacing w:val="9"/>
        </w:rPr>
        <w:t xml:space="preserve"> </w:t>
      </w:r>
      <w:r>
        <w:rPr>
          <w:spacing w:val="-5"/>
        </w:rPr>
        <w:t>az</w:t>
      </w:r>
      <w:r w:rsidR="00A66333">
        <w:rPr>
          <w:spacing w:val="-5"/>
        </w:rPr>
        <w:t xml:space="preserve"> </w:t>
      </w:r>
      <w:r>
        <w:t>adott régióra vagy térségre gyakorolt hatásukra, igazolva egy fokozatos fejlődést a legalább 15 hónapos projektidőszak alatt.</w:t>
      </w:r>
    </w:p>
    <w:p w:rsidR="00FA228F" w:rsidRDefault="00FA228F" w:rsidP="00E30CB4">
      <w:pPr>
        <w:pStyle w:val="Szvegtrzs"/>
        <w:ind w:right="357"/>
        <w:jc w:val="both"/>
      </w:pPr>
    </w:p>
    <w:p w:rsidR="002B74A6" w:rsidRDefault="00EE3410" w:rsidP="00E30CB4">
      <w:pPr>
        <w:pStyle w:val="Cmsor1"/>
        <w:numPr>
          <w:ilvl w:val="1"/>
          <w:numId w:val="13"/>
        </w:numPr>
        <w:tabs>
          <w:tab w:val="left" w:pos="493"/>
        </w:tabs>
      </w:pPr>
      <w:bookmarkStart w:id="26" w:name="_bookmark13"/>
      <w:bookmarkStart w:id="27" w:name="_Toc191564927"/>
      <w:bookmarkEnd w:id="26"/>
      <w:r>
        <w:t>Az</w:t>
      </w:r>
      <w:r w:rsidRPr="00E30CB4">
        <w:t xml:space="preserve"> </w:t>
      </w:r>
      <w:r>
        <w:t>értékelés</w:t>
      </w:r>
      <w:r w:rsidRPr="00E30CB4">
        <w:t xml:space="preserve"> kritériumai</w:t>
      </w:r>
      <w:bookmarkEnd w:id="27"/>
    </w:p>
    <w:p w:rsidR="002B74A6" w:rsidRPr="00E30CB4" w:rsidRDefault="002B74A6" w:rsidP="00E30CB4">
      <w:pPr>
        <w:pStyle w:val="Szvegtrzs"/>
        <w:spacing w:before="1"/>
      </w:pPr>
    </w:p>
    <w:p w:rsidR="002B74A6" w:rsidRDefault="00EE3410">
      <w:pPr>
        <w:pStyle w:val="Szvegtrzs"/>
        <w:ind w:right="361"/>
        <w:jc w:val="both"/>
      </w:pPr>
      <w:r>
        <w:t>Miután</w:t>
      </w:r>
      <w:r>
        <w:rPr>
          <w:spacing w:val="-17"/>
        </w:rPr>
        <w:t xml:space="preserve"> </w:t>
      </w:r>
      <w:r>
        <w:t>egy</w:t>
      </w:r>
      <w:r>
        <w:rPr>
          <w:spacing w:val="-17"/>
        </w:rPr>
        <w:t xml:space="preserve"> </w:t>
      </w:r>
      <w:r>
        <w:t>kezdeményezést</w:t>
      </w:r>
      <w:r>
        <w:rPr>
          <w:spacing w:val="-17"/>
        </w:rPr>
        <w:t xml:space="preserve"> </w:t>
      </w:r>
      <w:r>
        <w:t>nevezésre</w:t>
      </w:r>
      <w:r>
        <w:rPr>
          <w:spacing w:val="-17"/>
        </w:rPr>
        <w:t xml:space="preserve"> </w:t>
      </w:r>
      <w:r>
        <w:t>alkalmasnak</w:t>
      </w:r>
      <w:r>
        <w:rPr>
          <w:spacing w:val="-18"/>
        </w:rPr>
        <w:t xml:space="preserve"> </w:t>
      </w:r>
      <w:r>
        <w:t>minősítettek,</w:t>
      </w:r>
      <w:r>
        <w:rPr>
          <w:spacing w:val="-18"/>
        </w:rPr>
        <w:t xml:space="preserve"> </w:t>
      </w:r>
      <w:r>
        <w:t>az</w:t>
      </w:r>
      <w:r>
        <w:rPr>
          <w:spacing w:val="-16"/>
        </w:rPr>
        <w:t xml:space="preserve"> </w:t>
      </w:r>
      <w:r>
        <w:t>értékelést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zsűri alapvetően a vállalkozói szellem legfontosabb szempontjai alapján fogja végezni.</w:t>
      </w:r>
    </w:p>
    <w:p w:rsidR="002B74A6" w:rsidRDefault="002B74A6">
      <w:pPr>
        <w:pStyle w:val="Szvegtrzs"/>
        <w:spacing w:before="36"/>
      </w:pPr>
    </w:p>
    <w:p w:rsidR="002B74A6" w:rsidRDefault="00EE3410">
      <w:pPr>
        <w:pStyle w:val="Szvegtrzs"/>
        <w:jc w:val="both"/>
      </w:pPr>
      <w:r>
        <w:t>A</w:t>
      </w:r>
      <w:r>
        <w:rPr>
          <w:spacing w:val="-8"/>
        </w:rPr>
        <w:t xml:space="preserve"> </w:t>
      </w:r>
      <w:r>
        <w:t>nevezéseket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zsűri</w:t>
      </w:r>
      <w:r>
        <w:rPr>
          <w:spacing w:val="-5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alábbi</w:t>
      </w:r>
      <w:r>
        <w:rPr>
          <w:spacing w:val="-5"/>
        </w:rPr>
        <w:t xml:space="preserve"> </w:t>
      </w:r>
      <w:r>
        <w:t>kritériumok</w:t>
      </w:r>
      <w:r>
        <w:rPr>
          <w:spacing w:val="-7"/>
        </w:rPr>
        <w:t xml:space="preserve"> </w:t>
      </w:r>
      <w:r>
        <w:t>alapján</w:t>
      </w:r>
      <w:r>
        <w:rPr>
          <w:spacing w:val="-3"/>
        </w:rPr>
        <w:t xml:space="preserve"> </w:t>
      </w:r>
      <w:r>
        <w:rPr>
          <w:spacing w:val="-2"/>
        </w:rPr>
        <w:t>pontozza:</w:t>
      </w:r>
    </w:p>
    <w:p w:rsidR="002B74A6" w:rsidRDefault="002B74A6">
      <w:pPr>
        <w:pStyle w:val="Szvegtrzs"/>
        <w:spacing w:before="40"/>
      </w:pPr>
    </w:p>
    <w:p w:rsidR="002B74A6" w:rsidRDefault="00EE3410" w:rsidP="00E30CB4">
      <w:pPr>
        <w:pStyle w:val="Listaszerbekezds"/>
        <w:numPr>
          <w:ilvl w:val="0"/>
          <w:numId w:val="5"/>
        </w:numPr>
        <w:tabs>
          <w:tab w:val="left" w:pos="281"/>
          <w:tab w:val="left" w:pos="283"/>
        </w:tabs>
        <w:spacing w:line="276" w:lineRule="auto"/>
        <w:ind w:right="357"/>
        <w:jc w:val="both"/>
        <w:rPr>
          <w:sz w:val="20"/>
        </w:rPr>
      </w:pPr>
      <w:r>
        <w:rPr>
          <w:sz w:val="20"/>
          <w:u w:val="single"/>
        </w:rPr>
        <w:t>Eredetiség és megvalósíthatóság</w:t>
      </w:r>
      <w:r>
        <w:rPr>
          <w:sz w:val="20"/>
        </w:rPr>
        <w:t xml:space="preserve">: Miért sikeres a projekt? Melyek az innovatív </w:t>
      </w:r>
      <w:r>
        <w:rPr>
          <w:spacing w:val="-2"/>
          <w:sz w:val="20"/>
        </w:rPr>
        <w:t>szempontjai?</w:t>
      </w:r>
    </w:p>
    <w:p w:rsidR="002B74A6" w:rsidRDefault="00EE3410" w:rsidP="00E30CB4">
      <w:pPr>
        <w:pStyle w:val="Listaszerbekezds"/>
        <w:numPr>
          <w:ilvl w:val="0"/>
          <w:numId w:val="5"/>
        </w:numPr>
        <w:tabs>
          <w:tab w:val="left" w:pos="281"/>
          <w:tab w:val="left" w:pos="283"/>
        </w:tabs>
        <w:spacing w:line="276" w:lineRule="auto"/>
        <w:ind w:right="365"/>
        <w:jc w:val="both"/>
        <w:rPr>
          <w:sz w:val="20"/>
        </w:rPr>
      </w:pPr>
      <w:r>
        <w:rPr>
          <w:sz w:val="20"/>
          <w:u w:val="single"/>
        </w:rPr>
        <w:t>A helyi gazdaságra gyakorolt hatás</w:t>
      </w:r>
      <w:r>
        <w:rPr>
          <w:sz w:val="20"/>
        </w:rPr>
        <w:t xml:space="preserve">: a sikerességet alátámasztó adatok </w:t>
      </w:r>
      <w:r>
        <w:rPr>
          <w:spacing w:val="-2"/>
          <w:sz w:val="20"/>
        </w:rPr>
        <w:t>bemutatása;</w:t>
      </w:r>
    </w:p>
    <w:p w:rsidR="002B74A6" w:rsidRDefault="00EE3410" w:rsidP="00E30CB4">
      <w:pPr>
        <w:pStyle w:val="Listaszerbekezds"/>
        <w:numPr>
          <w:ilvl w:val="0"/>
          <w:numId w:val="5"/>
        </w:numPr>
        <w:tabs>
          <w:tab w:val="left" w:pos="281"/>
          <w:tab w:val="left" w:pos="283"/>
        </w:tabs>
        <w:spacing w:line="276" w:lineRule="auto"/>
        <w:ind w:right="357"/>
        <w:jc w:val="both"/>
        <w:rPr>
          <w:sz w:val="20"/>
        </w:rPr>
      </w:pPr>
      <w:r>
        <w:rPr>
          <w:sz w:val="20"/>
          <w:u w:val="single"/>
        </w:rPr>
        <w:t>A helyi partnerekkel való kapcsolatok javítása</w:t>
      </w:r>
      <w:r>
        <w:rPr>
          <w:sz w:val="20"/>
        </w:rPr>
        <w:t>: Több résztvevőnek is haszna származott-e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kezdeményezés</w:t>
      </w:r>
      <w:r>
        <w:rPr>
          <w:spacing w:val="-9"/>
          <w:sz w:val="20"/>
        </w:rPr>
        <w:t xml:space="preserve"> </w:t>
      </w:r>
      <w:r>
        <w:rPr>
          <w:sz w:val="20"/>
        </w:rPr>
        <w:t>megvalósulásából?</w:t>
      </w:r>
      <w:r>
        <w:rPr>
          <w:spacing w:val="-6"/>
          <w:sz w:val="20"/>
        </w:rPr>
        <w:t xml:space="preserve"> </w:t>
      </w:r>
      <w:r>
        <w:rPr>
          <w:sz w:val="20"/>
        </w:rPr>
        <w:t>Miért</w:t>
      </w:r>
      <w:r>
        <w:rPr>
          <w:spacing w:val="-10"/>
          <w:sz w:val="20"/>
        </w:rPr>
        <w:t xml:space="preserve"> </w:t>
      </w:r>
      <w:r>
        <w:rPr>
          <w:sz w:val="20"/>
        </w:rPr>
        <w:t>vonták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őket,</w:t>
      </w:r>
      <w:r>
        <w:rPr>
          <w:spacing w:val="-9"/>
          <w:sz w:val="20"/>
        </w:rPr>
        <w:t xml:space="preserve"> </w:t>
      </w:r>
      <w:r>
        <w:rPr>
          <w:sz w:val="20"/>
        </w:rPr>
        <w:t>és</w:t>
      </w:r>
      <w:r>
        <w:rPr>
          <w:spacing w:val="-9"/>
          <w:sz w:val="20"/>
        </w:rPr>
        <w:t xml:space="preserve"> </w:t>
      </w:r>
      <w:r>
        <w:rPr>
          <w:sz w:val="20"/>
        </w:rPr>
        <w:t>milyen szinten vettek részt a munkában?</w:t>
      </w:r>
    </w:p>
    <w:p w:rsidR="00FA228F" w:rsidRPr="00E30CB4" w:rsidRDefault="00EE3410" w:rsidP="00E30CB4">
      <w:pPr>
        <w:pStyle w:val="Listaszerbekezds"/>
        <w:numPr>
          <w:ilvl w:val="0"/>
          <w:numId w:val="5"/>
        </w:numPr>
        <w:tabs>
          <w:tab w:val="left" w:pos="282"/>
        </w:tabs>
        <w:ind w:left="0" w:firstLine="0"/>
        <w:jc w:val="both"/>
      </w:pPr>
      <w:r w:rsidRPr="00FC1BF4">
        <w:rPr>
          <w:sz w:val="20"/>
          <w:u w:val="single"/>
        </w:rPr>
        <w:t>Átadhatóság</w:t>
      </w:r>
      <w:r>
        <w:rPr>
          <w:sz w:val="20"/>
        </w:rPr>
        <w:t>:</w:t>
      </w:r>
      <w:r w:rsidRPr="00FC1BF4">
        <w:rPr>
          <w:spacing w:val="-10"/>
          <w:sz w:val="20"/>
        </w:rPr>
        <w:t xml:space="preserve"> </w:t>
      </w:r>
      <w:r>
        <w:rPr>
          <w:sz w:val="20"/>
        </w:rPr>
        <w:t>adaptálható-e</w:t>
      </w:r>
      <w:r w:rsidRPr="00FC1BF4">
        <w:rPr>
          <w:spacing w:val="-12"/>
          <w:sz w:val="20"/>
        </w:rPr>
        <w:t xml:space="preserve"> </w:t>
      </w:r>
      <w:r>
        <w:rPr>
          <w:sz w:val="20"/>
        </w:rPr>
        <w:t>a</w:t>
      </w:r>
      <w:r w:rsidRPr="00FC1BF4">
        <w:rPr>
          <w:spacing w:val="-9"/>
          <w:sz w:val="20"/>
        </w:rPr>
        <w:t xml:space="preserve"> </w:t>
      </w:r>
      <w:r>
        <w:rPr>
          <w:sz w:val="20"/>
        </w:rPr>
        <w:t>tevékenység</w:t>
      </w:r>
      <w:r w:rsidRPr="00FC1BF4">
        <w:rPr>
          <w:spacing w:val="-6"/>
          <w:sz w:val="20"/>
        </w:rPr>
        <w:t xml:space="preserve"> </w:t>
      </w:r>
      <w:r>
        <w:rPr>
          <w:sz w:val="20"/>
        </w:rPr>
        <w:t>Európa</w:t>
      </w:r>
      <w:r w:rsidRPr="00FC1BF4">
        <w:rPr>
          <w:spacing w:val="-10"/>
          <w:sz w:val="20"/>
        </w:rPr>
        <w:t xml:space="preserve"> </w:t>
      </w:r>
      <w:r>
        <w:rPr>
          <w:sz w:val="20"/>
        </w:rPr>
        <w:t>valamely</w:t>
      </w:r>
      <w:r w:rsidRPr="00FC1BF4">
        <w:rPr>
          <w:spacing w:val="-11"/>
          <w:sz w:val="20"/>
        </w:rPr>
        <w:t xml:space="preserve"> </w:t>
      </w:r>
      <w:r>
        <w:rPr>
          <w:sz w:val="20"/>
        </w:rPr>
        <w:t>másik</w:t>
      </w:r>
      <w:r w:rsidRPr="00FC1BF4">
        <w:rPr>
          <w:spacing w:val="-11"/>
          <w:sz w:val="20"/>
        </w:rPr>
        <w:t xml:space="preserve"> </w:t>
      </w:r>
      <w:r>
        <w:rPr>
          <w:sz w:val="20"/>
        </w:rPr>
        <w:t>régiójában</w:t>
      </w:r>
      <w:r w:rsidRPr="00FC1BF4">
        <w:rPr>
          <w:spacing w:val="-8"/>
          <w:sz w:val="20"/>
        </w:rPr>
        <w:t xml:space="preserve"> </w:t>
      </w:r>
      <w:r w:rsidRPr="00FC1BF4">
        <w:rPr>
          <w:spacing w:val="-5"/>
          <w:sz w:val="20"/>
        </w:rPr>
        <w:t>is?</w:t>
      </w:r>
    </w:p>
    <w:p w:rsidR="007330FA" w:rsidRPr="009E7567" w:rsidRDefault="007330FA" w:rsidP="00E30CB4">
      <w:pPr>
        <w:pStyle w:val="Listaszerbekezds"/>
        <w:tabs>
          <w:tab w:val="left" w:pos="282"/>
        </w:tabs>
        <w:ind w:left="0" w:firstLine="0"/>
        <w:jc w:val="both"/>
      </w:pPr>
    </w:p>
    <w:p w:rsidR="007330FA" w:rsidRPr="009E7567" w:rsidRDefault="007330FA" w:rsidP="00E30CB4">
      <w:pPr>
        <w:pStyle w:val="Listaszerbekezds"/>
        <w:tabs>
          <w:tab w:val="left" w:pos="282"/>
        </w:tabs>
        <w:ind w:left="0" w:firstLine="0"/>
        <w:jc w:val="both"/>
      </w:pPr>
    </w:p>
    <w:p w:rsidR="002B74A6" w:rsidRPr="00E30CB4" w:rsidRDefault="00EE3410" w:rsidP="00E30CB4">
      <w:pPr>
        <w:pStyle w:val="Cmsor1"/>
        <w:numPr>
          <w:ilvl w:val="0"/>
          <w:numId w:val="11"/>
        </w:numPr>
        <w:rPr>
          <w:sz w:val="22"/>
        </w:rPr>
      </w:pPr>
      <w:bookmarkStart w:id="28" w:name="_Toc191564928"/>
      <w:bookmarkStart w:id="29" w:name="_bookmark14"/>
      <w:bookmarkEnd w:id="29"/>
      <w:r w:rsidRPr="00E30CB4">
        <w:rPr>
          <w:sz w:val="22"/>
        </w:rPr>
        <w:t>ÉRTÉKELÉS ÉS KIVÁLASZTÁS NEMZETI SZINTEN</w:t>
      </w:r>
      <w:bookmarkEnd w:id="28"/>
    </w:p>
    <w:p w:rsidR="002B74A6" w:rsidRPr="00E30CB4" w:rsidRDefault="002B74A6" w:rsidP="00E30CB4">
      <w:pPr>
        <w:pStyle w:val="Szvegtrzs"/>
        <w:spacing w:before="1"/>
      </w:pPr>
    </w:p>
    <w:p w:rsidR="002B74A6" w:rsidRDefault="00EE3410" w:rsidP="00E30CB4">
      <w:pPr>
        <w:pStyle w:val="Cmsor1"/>
        <w:numPr>
          <w:ilvl w:val="1"/>
          <w:numId w:val="14"/>
        </w:numPr>
        <w:tabs>
          <w:tab w:val="left" w:pos="493"/>
        </w:tabs>
      </w:pPr>
      <w:bookmarkStart w:id="30" w:name="_bookmark15"/>
      <w:bookmarkStart w:id="31" w:name="_Toc191564929"/>
      <w:bookmarkEnd w:id="30"/>
      <w:r>
        <w:t>A</w:t>
      </w:r>
      <w:r w:rsidRPr="00E30CB4">
        <w:t xml:space="preserve"> </w:t>
      </w:r>
      <w:r>
        <w:t>nevezés</w:t>
      </w:r>
      <w:r w:rsidRPr="00E30CB4">
        <w:t xml:space="preserve"> </w:t>
      </w:r>
      <w:r>
        <w:t>befogadásának</w:t>
      </w:r>
      <w:r w:rsidRPr="00E30CB4">
        <w:t xml:space="preserve"> kritériumai</w:t>
      </w:r>
      <w:bookmarkEnd w:id="31"/>
    </w:p>
    <w:p w:rsidR="002B74A6" w:rsidRPr="00E30CB4" w:rsidRDefault="002B74A6" w:rsidP="00E30CB4">
      <w:pPr>
        <w:pStyle w:val="Szvegtrzs"/>
        <w:spacing w:before="1"/>
      </w:pP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9"/>
        <w:gridCol w:w="741"/>
        <w:gridCol w:w="751"/>
      </w:tblGrid>
      <w:tr w:rsidR="002B74A6">
        <w:trPr>
          <w:trHeight w:val="244"/>
        </w:trPr>
        <w:tc>
          <w:tcPr>
            <w:tcW w:w="7139" w:type="dxa"/>
          </w:tcPr>
          <w:p w:rsidR="002B74A6" w:rsidRDefault="00EE3410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Nevezési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kritériumok</w:t>
            </w:r>
          </w:p>
        </w:tc>
        <w:tc>
          <w:tcPr>
            <w:tcW w:w="741" w:type="dxa"/>
          </w:tcPr>
          <w:p w:rsidR="002B74A6" w:rsidRDefault="00EE3410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Igen</w:t>
            </w:r>
          </w:p>
        </w:tc>
        <w:tc>
          <w:tcPr>
            <w:tcW w:w="751" w:type="dxa"/>
          </w:tcPr>
          <w:p w:rsidR="002B74A6" w:rsidRDefault="00EE3410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Nem</w:t>
            </w:r>
          </w:p>
        </w:tc>
      </w:tr>
      <w:tr w:rsidR="002B74A6">
        <w:trPr>
          <w:trHeight w:val="241"/>
        </w:trPr>
        <w:tc>
          <w:tcPr>
            <w:tcW w:w="7139" w:type="dxa"/>
          </w:tcPr>
          <w:p w:rsidR="002B74A6" w:rsidRDefault="00EE341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Határidő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előtt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megérkezett-e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nevezés?</w:t>
            </w:r>
          </w:p>
        </w:tc>
        <w:tc>
          <w:tcPr>
            <w:tcW w:w="741" w:type="dxa"/>
          </w:tcPr>
          <w:p w:rsidR="002B74A6" w:rsidRDefault="002B74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:rsidR="002B74A6" w:rsidRDefault="002B74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74A6">
        <w:trPr>
          <w:trHeight w:val="244"/>
        </w:trPr>
        <w:tc>
          <w:tcPr>
            <w:tcW w:w="7139" w:type="dxa"/>
          </w:tcPr>
          <w:p w:rsidR="002B74A6" w:rsidRDefault="00EE341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Aláírta-e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szervezet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képviselője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jelentkezési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lapot?</w:t>
            </w:r>
          </w:p>
        </w:tc>
        <w:tc>
          <w:tcPr>
            <w:tcW w:w="741" w:type="dxa"/>
          </w:tcPr>
          <w:p w:rsidR="002B74A6" w:rsidRDefault="002B74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:rsidR="002B74A6" w:rsidRDefault="002B74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74A6">
        <w:trPr>
          <w:trHeight w:val="241"/>
        </w:trPr>
        <w:tc>
          <w:tcPr>
            <w:tcW w:w="7139" w:type="dxa"/>
          </w:tcPr>
          <w:p w:rsidR="002B74A6" w:rsidRDefault="00EE341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Hiánytalanul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kitöltötték-e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aláírták-e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jelentkezési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lapot?</w:t>
            </w:r>
          </w:p>
        </w:tc>
        <w:tc>
          <w:tcPr>
            <w:tcW w:w="741" w:type="dxa"/>
          </w:tcPr>
          <w:p w:rsidR="002B74A6" w:rsidRDefault="002B74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:rsidR="002B74A6" w:rsidRDefault="002B74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74A6">
        <w:trPr>
          <w:trHeight w:val="486"/>
        </w:trPr>
        <w:tc>
          <w:tcPr>
            <w:tcW w:w="7139" w:type="dxa"/>
          </w:tcPr>
          <w:p w:rsidR="002B74A6" w:rsidRDefault="00EE3410">
            <w:pPr>
              <w:pStyle w:val="TableParagraph"/>
              <w:spacing w:line="242" w:lineRule="exact"/>
              <w:ind w:left="107" w:right="218"/>
              <w:rPr>
                <w:position w:val="7"/>
                <w:sz w:val="13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pályázó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székhelye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tagállam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valamelyikében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 Belső Piac Program KKV Pillérének társult országaiban</w:t>
            </w:r>
            <w:r w:rsidR="00FA228F">
              <w:rPr>
                <w:rStyle w:val="Lbjegyzet-hivatkozs"/>
                <w:sz w:val="20"/>
              </w:rPr>
              <w:footnoteReference w:id="10"/>
            </w:r>
            <w:r w:rsidR="00133F45">
              <w:rPr>
                <w:sz w:val="20"/>
              </w:rPr>
              <w:t xml:space="preserve"> van-e?</w:t>
            </w:r>
          </w:p>
        </w:tc>
        <w:tc>
          <w:tcPr>
            <w:tcW w:w="741" w:type="dxa"/>
          </w:tcPr>
          <w:p w:rsidR="002B74A6" w:rsidRDefault="002B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2B74A6" w:rsidRDefault="002B74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74A6">
        <w:trPr>
          <w:trHeight w:val="484"/>
        </w:trPr>
        <w:tc>
          <w:tcPr>
            <w:tcW w:w="7139" w:type="dxa"/>
          </w:tcPr>
          <w:p w:rsidR="002B74A6" w:rsidRDefault="00EE3410">
            <w:pPr>
              <w:pStyle w:val="TableParagraph"/>
              <w:spacing w:line="242" w:lineRule="exact"/>
              <w:ind w:left="107" w:right="21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pályázó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csak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projektet/kezdeményezést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nyújtott-e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és csak egyetlen díjkategóriában?</w:t>
            </w:r>
          </w:p>
        </w:tc>
        <w:tc>
          <w:tcPr>
            <w:tcW w:w="741" w:type="dxa"/>
          </w:tcPr>
          <w:p w:rsidR="002B74A6" w:rsidRDefault="002B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2B74A6" w:rsidRDefault="002B74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74A6">
        <w:trPr>
          <w:trHeight w:val="486"/>
        </w:trPr>
        <w:tc>
          <w:tcPr>
            <w:tcW w:w="7139" w:type="dxa"/>
          </w:tcPr>
          <w:p w:rsidR="002B74A6" w:rsidRDefault="00EE341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Kiderül-e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nevezésből,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megvalósult-e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köz-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magánszféra közötti együttműködés?</w:t>
            </w:r>
          </w:p>
        </w:tc>
        <w:tc>
          <w:tcPr>
            <w:tcW w:w="741" w:type="dxa"/>
          </w:tcPr>
          <w:p w:rsidR="002B74A6" w:rsidRDefault="002B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2B74A6" w:rsidRDefault="002B74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74A6">
        <w:trPr>
          <w:trHeight w:val="729"/>
        </w:trPr>
        <w:tc>
          <w:tcPr>
            <w:tcW w:w="7139" w:type="dxa"/>
          </w:tcPr>
          <w:p w:rsidR="002B74A6" w:rsidRDefault="00EE341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meglévő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vagy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közelmúltban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megvalósult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kezdeményezés</w:t>
            </w:r>
          </w:p>
          <w:p w:rsidR="002B74A6" w:rsidRDefault="00EE3410">
            <w:pPr>
              <w:pStyle w:val="TableParagraph"/>
              <w:spacing w:line="242" w:lineRule="exact"/>
              <w:ind w:left="107" w:right="218"/>
              <w:rPr>
                <w:sz w:val="20"/>
              </w:rPr>
            </w:pPr>
            <w:r>
              <w:rPr>
                <w:sz w:val="20"/>
              </w:rPr>
              <w:t>működésének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időtartama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elérte-e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legalább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hónapos </w:t>
            </w:r>
            <w:r>
              <w:rPr>
                <w:spacing w:val="-2"/>
                <w:sz w:val="20"/>
              </w:rPr>
              <w:t>időtartamot?</w:t>
            </w:r>
          </w:p>
        </w:tc>
        <w:tc>
          <w:tcPr>
            <w:tcW w:w="741" w:type="dxa"/>
          </w:tcPr>
          <w:p w:rsidR="002B74A6" w:rsidRDefault="002B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2B74A6" w:rsidRDefault="002B74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74A6" w:rsidRDefault="002B74A6">
      <w:pPr>
        <w:pStyle w:val="Szvegtrzs"/>
        <w:spacing w:before="9"/>
        <w:rPr>
          <w:b/>
        </w:rPr>
      </w:pPr>
    </w:p>
    <w:p w:rsidR="006E3120" w:rsidRPr="00E30CB4" w:rsidRDefault="00EE3410" w:rsidP="006E3120">
      <w:pPr>
        <w:pStyle w:val="Szvegtrzs"/>
        <w:spacing w:line="237" w:lineRule="auto"/>
        <w:rPr>
          <w:spacing w:val="-2"/>
          <w:u w:val="single"/>
        </w:rPr>
      </w:pPr>
      <w:r>
        <w:rPr>
          <w:u w:val="single"/>
        </w:rPr>
        <w:t>Ha</w:t>
      </w:r>
      <w:r>
        <w:rPr>
          <w:spacing w:val="67"/>
          <w:u w:val="single"/>
        </w:rPr>
        <w:t xml:space="preserve"> </w:t>
      </w:r>
      <w:r>
        <w:rPr>
          <w:u w:val="single"/>
        </w:rPr>
        <w:t>a</w:t>
      </w:r>
      <w:r>
        <w:rPr>
          <w:spacing w:val="69"/>
          <w:u w:val="single"/>
        </w:rPr>
        <w:t xml:space="preserve"> </w:t>
      </w:r>
      <w:r>
        <w:rPr>
          <w:u w:val="single"/>
        </w:rPr>
        <w:t>válasz</w:t>
      </w:r>
      <w:r>
        <w:rPr>
          <w:spacing w:val="67"/>
          <w:u w:val="single"/>
        </w:rPr>
        <w:t xml:space="preserve"> </w:t>
      </w:r>
      <w:r>
        <w:rPr>
          <w:u w:val="single"/>
        </w:rPr>
        <w:t>minden</w:t>
      </w:r>
      <w:r>
        <w:rPr>
          <w:spacing w:val="67"/>
          <w:u w:val="single"/>
        </w:rPr>
        <w:t xml:space="preserve"> </w:t>
      </w:r>
      <w:r>
        <w:rPr>
          <w:u w:val="single"/>
        </w:rPr>
        <w:t>kérdésre</w:t>
      </w:r>
      <w:r>
        <w:rPr>
          <w:spacing w:val="67"/>
          <w:u w:val="single"/>
        </w:rPr>
        <w:t xml:space="preserve"> </w:t>
      </w:r>
      <w:r>
        <w:rPr>
          <w:u w:val="single"/>
        </w:rPr>
        <w:t>„igen”,</w:t>
      </w:r>
      <w:r>
        <w:rPr>
          <w:spacing w:val="66"/>
          <w:u w:val="single"/>
        </w:rPr>
        <w:t xml:space="preserve"> </w:t>
      </w:r>
      <w:r>
        <w:rPr>
          <w:u w:val="single"/>
        </w:rPr>
        <w:t>akkor</w:t>
      </w:r>
      <w:r>
        <w:rPr>
          <w:spacing w:val="77"/>
          <w:u w:val="single"/>
        </w:rPr>
        <w:t xml:space="preserve"> </w:t>
      </w:r>
      <w:r>
        <w:rPr>
          <w:u w:val="single"/>
        </w:rPr>
        <w:t>a</w:t>
      </w:r>
      <w:r>
        <w:rPr>
          <w:spacing w:val="67"/>
          <w:u w:val="single"/>
        </w:rPr>
        <w:t xml:space="preserve"> </w:t>
      </w:r>
      <w:r>
        <w:rPr>
          <w:u w:val="single"/>
        </w:rPr>
        <w:t>nemzeti</w:t>
      </w:r>
      <w:r>
        <w:rPr>
          <w:spacing w:val="69"/>
          <w:u w:val="single"/>
        </w:rPr>
        <w:t xml:space="preserve"> </w:t>
      </w:r>
      <w:r>
        <w:rPr>
          <w:u w:val="single"/>
        </w:rPr>
        <w:t>koordinátor</w:t>
      </w:r>
      <w:r>
        <w:rPr>
          <w:spacing w:val="40"/>
          <w:u w:val="single"/>
        </w:rPr>
        <w:t xml:space="preserve"> </w:t>
      </w:r>
      <w:r>
        <w:rPr>
          <w:u w:val="single"/>
        </w:rPr>
        <w:t>befogadja</w:t>
      </w:r>
      <w:r>
        <w:rPr>
          <w:spacing w:val="72"/>
          <w:u w:val="single"/>
        </w:rPr>
        <w:t xml:space="preserve"> </w:t>
      </w:r>
      <w:r>
        <w:rPr>
          <w:u w:val="single"/>
        </w:rPr>
        <w:t>a</w:t>
      </w:r>
      <w:r>
        <w:t xml:space="preserve"> </w:t>
      </w:r>
      <w:r>
        <w:rPr>
          <w:spacing w:val="-2"/>
          <w:u w:val="single"/>
        </w:rPr>
        <w:t>projektet.</w:t>
      </w:r>
      <w:r w:rsidR="006E3120" w:rsidRPr="006E3120">
        <w:rPr>
          <w:spacing w:val="-2"/>
        </w:rPr>
        <w:br w:type="page"/>
      </w:r>
    </w:p>
    <w:p w:rsidR="002B74A6" w:rsidRPr="00E30CB4" w:rsidRDefault="002B74A6" w:rsidP="00E30CB4">
      <w:pPr>
        <w:pStyle w:val="Szvegtrzs"/>
        <w:spacing w:line="237" w:lineRule="auto"/>
        <w:rPr>
          <w:spacing w:val="-2"/>
        </w:rPr>
      </w:pPr>
    </w:p>
    <w:p w:rsidR="002B74A6" w:rsidRDefault="00EE3410">
      <w:pPr>
        <w:pStyle w:val="Szvegtrzs"/>
        <w:ind w:right="355"/>
        <w:jc w:val="both"/>
      </w:pPr>
      <w:r>
        <w:t>Ha a fenti nevezési kritériumok egyike nem teljesül, akkor a nemzeti koordinátor (bizottság) dönthet úgy, hogy felkéri a pályázót, végezze el a szükséges módosításokat.</w:t>
      </w:r>
      <w:r>
        <w:rPr>
          <w:spacing w:val="-2"/>
        </w:rPr>
        <w:t xml:space="preserve"> </w:t>
      </w:r>
      <w:r>
        <w:t>Ez</w:t>
      </w:r>
      <w:r>
        <w:rPr>
          <w:spacing w:val="-5"/>
        </w:rPr>
        <w:t xml:space="preserve"> </w:t>
      </w:r>
      <w:r>
        <w:t>teljes</w:t>
      </w:r>
      <w:r>
        <w:rPr>
          <w:spacing w:val="-4"/>
        </w:rPr>
        <w:t xml:space="preserve"> </w:t>
      </w:r>
      <w:r>
        <w:t>mértékben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nemzeti</w:t>
      </w:r>
      <w:r>
        <w:rPr>
          <w:spacing w:val="-3"/>
        </w:rPr>
        <w:t xml:space="preserve"> </w:t>
      </w:r>
      <w:r>
        <w:t>koordinátor</w:t>
      </w:r>
      <w:r>
        <w:rPr>
          <w:spacing w:val="-4"/>
        </w:rPr>
        <w:t xml:space="preserve"> </w:t>
      </w:r>
      <w:r>
        <w:t>(bizottság)</w:t>
      </w:r>
      <w:r>
        <w:rPr>
          <w:spacing w:val="-4"/>
        </w:rPr>
        <w:t xml:space="preserve"> </w:t>
      </w:r>
      <w:r>
        <w:t>megítélésén</w:t>
      </w:r>
      <w:r>
        <w:rPr>
          <w:spacing w:val="-5"/>
        </w:rPr>
        <w:t xml:space="preserve"> </w:t>
      </w:r>
      <w:r>
        <w:t>és hozzáállásán múlik.</w:t>
      </w:r>
    </w:p>
    <w:p w:rsidR="002B74A6" w:rsidRDefault="002B74A6">
      <w:pPr>
        <w:pStyle w:val="Szvegtrzs"/>
        <w:spacing w:before="40"/>
      </w:pPr>
    </w:p>
    <w:p w:rsidR="007330FA" w:rsidRDefault="00EE3410" w:rsidP="007330FA">
      <w:pPr>
        <w:pStyle w:val="Szvegtrzs"/>
        <w:spacing w:line="237" w:lineRule="auto"/>
        <w:ind w:right="357"/>
        <w:jc w:val="both"/>
      </w:pPr>
      <w:r>
        <w:t>Miután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nevezések</w:t>
      </w:r>
      <w:r>
        <w:rPr>
          <w:spacing w:val="-10"/>
        </w:rPr>
        <w:t xml:space="preserve"> </w:t>
      </w:r>
      <w:r>
        <w:t>elfogadottnak</w:t>
      </w:r>
      <w:r>
        <w:rPr>
          <w:spacing w:val="-11"/>
        </w:rPr>
        <w:t xml:space="preserve"> </w:t>
      </w:r>
      <w:r>
        <w:t>minősülnek,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pályázatokat</w:t>
      </w:r>
      <w:r>
        <w:rPr>
          <w:spacing w:val="-9"/>
        </w:rPr>
        <w:t xml:space="preserve"> </w:t>
      </w:r>
      <w:r>
        <w:t>először</w:t>
      </w:r>
      <w:r>
        <w:rPr>
          <w:spacing w:val="-13"/>
        </w:rPr>
        <w:t xml:space="preserve"> </w:t>
      </w:r>
      <w:r>
        <w:t>nemzeti</w:t>
      </w:r>
      <w:r>
        <w:rPr>
          <w:spacing w:val="-10"/>
        </w:rPr>
        <w:t xml:space="preserve"> </w:t>
      </w:r>
      <w:r>
        <w:t>szinten értékeli a nemzeti koordinátor (bizottság).</w:t>
      </w:r>
    </w:p>
    <w:p w:rsidR="002B74A6" w:rsidRDefault="002B74A6" w:rsidP="00E30CB4">
      <w:pPr>
        <w:pStyle w:val="Szvegtrzs"/>
        <w:ind w:right="366"/>
        <w:jc w:val="both"/>
      </w:pPr>
    </w:p>
    <w:p w:rsidR="002B74A6" w:rsidRDefault="00EE3410" w:rsidP="00E30CB4">
      <w:pPr>
        <w:pStyle w:val="Cmsor1"/>
        <w:numPr>
          <w:ilvl w:val="1"/>
          <w:numId w:val="14"/>
        </w:numPr>
        <w:tabs>
          <w:tab w:val="left" w:pos="493"/>
        </w:tabs>
      </w:pPr>
      <w:bookmarkStart w:id="32" w:name="_bookmark16"/>
      <w:bookmarkStart w:id="33" w:name="_Toc191564930"/>
      <w:bookmarkEnd w:id="32"/>
      <w:r>
        <w:t>Az</w:t>
      </w:r>
      <w:r w:rsidRPr="00E30CB4">
        <w:t xml:space="preserve"> </w:t>
      </w:r>
      <w:r>
        <w:t>elbírálás</w:t>
      </w:r>
      <w:r w:rsidRPr="00E30CB4">
        <w:t xml:space="preserve"> feltételei</w:t>
      </w:r>
      <w:bookmarkEnd w:id="33"/>
    </w:p>
    <w:p w:rsidR="002B74A6" w:rsidRPr="00E30CB4" w:rsidRDefault="002B74A6" w:rsidP="00E30CB4">
      <w:pPr>
        <w:pStyle w:val="Szvegtrzs"/>
        <w:spacing w:before="1"/>
      </w:pPr>
    </w:p>
    <w:p w:rsidR="002B74A6" w:rsidRDefault="00EE3410">
      <w:pPr>
        <w:pStyle w:val="Szvegtrzs"/>
        <w:spacing w:before="1" w:line="237" w:lineRule="auto"/>
        <w:ind w:right="366"/>
        <w:jc w:val="both"/>
      </w:pPr>
      <w:r>
        <w:t>Minden</w:t>
      </w:r>
      <w:r>
        <w:rPr>
          <w:spacing w:val="-18"/>
        </w:rPr>
        <w:t xml:space="preserve"> </w:t>
      </w:r>
      <w:r>
        <w:t>nevezést</w:t>
      </w:r>
      <w:r>
        <w:rPr>
          <w:spacing w:val="-18"/>
        </w:rPr>
        <w:t xml:space="preserve"> </w:t>
      </w:r>
      <w:r>
        <w:t>az</w:t>
      </w:r>
      <w:r>
        <w:rPr>
          <w:spacing w:val="-17"/>
        </w:rPr>
        <w:t xml:space="preserve"> </w:t>
      </w:r>
      <w:r>
        <w:t>azonos</w:t>
      </w:r>
      <w:r>
        <w:rPr>
          <w:spacing w:val="-18"/>
        </w:rPr>
        <w:t xml:space="preserve"> </w:t>
      </w:r>
      <w:r>
        <w:t>díjkategóriára</w:t>
      </w:r>
      <w:r>
        <w:rPr>
          <w:spacing w:val="-17"/>
        </w:rPr>
        <w:t xml:space="preserve"> </w:t>
      </w:r>
      <w:r>
        <w:t>beérkezett</w:t>
      </w:r>
      <w:r>
        <w:rPr>
          <w:spacing w:val="-18"/>
        </w:rPr>
        <w:t xml:space="preserve"> </w:t>
      </w:r>
      <w:r>
        <w:t>többi</w:t>
      </w:r>
      <w:r>
        <w:rPr>
          <w:spacing w:val="-18"/>
        </w:rPr>
        <w:t xml:space="preserve"> </w:t>
      </w:r>
      <w:r>
        <w:t>nevezéssel</w:t>
      </w:r>
      <w:r>
        <w:rPr>
          <w:spacing w:val="-17"/>
        </w:rPr>
        <w:t xml:space="preserve"> </w:t>
      </w:r>
      <w:r>
        <w:t>összehasonlítva értékelnek. A következő táblázat alkalmazható:</w:t>
      </w:r>
    </w:p>
    <w:p w:rsidR="002B74A6" w:rsidRDefault="002B74A6">
      <w:pPr>
        <w:pStyle w:val="Szvegtrzs"/>
        <w:spacing w:before="38"/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8"/>
        <w:gridCol w:w="2278"/>
      </w:tblGrid>
      <w:tr w:rsidR="002B74A6" w:rsidTr="00E30CB4">
        <w:trPr>
          <w:trHeight w:val="558"/>
        </w:trPr>
        <w:tc>
          <w:tcPr>
            <w:tcW w:w="6578" w:type="dxa"/>
            <w:vAlign w:val="center"/>
          </w:tcPr>
          <w:p w:rsidR="002B74A6" w:rsidRDefault="00EE3410" w:rsidP="00BD1B8A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Az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elbírálás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szempontjai</w:t>
            </w:r>
          </w:p>
        </w:tc>
        <w:tc>
          <w:tcPr>
            <w:tcW w:w="2278" w:type="dxa"/>
            <w:vAlign w:val="center"/>
          </w:tcPr>
          <w:p w:rsidR="002B74A6" w:rsidRDefault="00EE3410" w:rsidP="00E30CB4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Legmagasabb pontszám</w:t>
            </w:r>
          </w:p>
        </w:tc>
      </w:tr>
      <w:tr w:rsidR="002B74A6" w:rsidTr="00E30CB4">
        <w:trPr>
          <w:trHeight w:val="1289"/>
        </w:trPr>
        <w:tc>
          <w:tcPr>
            <w:tcW w:w="6578" w:type="dxa"/>
            <w:vAlign w:val="center"/>
          </w:tcPr>
          <w:p w:rsidR="002B74A6" w:rsidRDefault="00EE3410" w:rsidP="00BD1B8A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Eredetiség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megvalósíthatóság:</w:t>
            </w:r>
          </w:p>
          <w:p w:rsidR="002B74A6" w:rsidRDefault="002B74A6" w:rsidP="00BD1B8A">
            <w:pPr>
              <w:pStyle w:val="TableParagraph"/>
              <w:spacing w:before="39"/>
              <w:rPr>
                <w:sz w:val="20"/>
              </w:rPr>
            </w:pPr>
          </w:p>
          <w:p w:rsidR="002B74A6" w:rsidRDefault="00EE3410" w:rsidP="00E30CB4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Eredeti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innovatív-e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kezdeményezés?</w:t>
            </w:r>
          </w:p>
          <w:p w:rsidR="002B74A6" w:rsidRDefault="00EE3410" w:rsidP="00E30CB4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Miért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tekinthető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sikeresnek?</w:t>
            </w:r>
          </w:p>
        </w:tc>
        <w:tc>
          <w:tcPr>
            <w:tcW w:w="2278" w:type="dxa"/>
            <w:vAlign w:val="center"/>
          </w:tcPr>
          <w:p w:rsidR="002B74A6" w:rsidRDefault="00EE3410" w:rsidP="00E30CB4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pont</w:t>
            </w:r>
          </w:p>
        </w:tc>
      </w:tr>
      <w:tr w:rsidR="002B74A6" w:rsidTr="00E30CB4">
        <w:trPr>
          <w:trHeight w:val="1775"/>
        </w:trPr>
        <w:tc>
          <w:tcPr>
            <w:tcW w:w="6578" w:type="dxa"/>
            <w:vAlign w:val="center"/>
          </w:tcPr>
          <w:p w:rsidR="002B74A6" w:rsidRDefault="00EE3410" w:rsidP="00BD1B8A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helyi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gazdaságra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gyakorolt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hatás:</w:t>
            </w:r>
          </w:p>
          <w:p w:rsidR="002B74A6" w:rsidRDefault="002B74A6" w:rsidP="00BD1B8A">
            <w:pPr>
              <w:pStyle w:val="TableParagraph"/>
              <w:spacing w:before="39"/>
              <w:rPr>
                <w:sz w:val="20"/>
              </w:rPr>
            </w:pPr>
          </w:p>
          <w:p w:rsidR="002B74A6" w:rsidRDefault="00EE3410" w:rsidP="00E30CB4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Milyen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hatással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kezdeményezés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helyi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gazdaságra?</w:t>
            </w:r>
          </w:p>
          <w:p w:rsidR="002B74A6" w:rsidRDefault="00EE3410" w:rsidP="00E30CB4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Létrehozott-e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munkahelyeket?</w:t>
            </w:r>
          </w:p>
          <w:p w:rsidR="002B74A6" w:rsidRDefault="00EE3410" w:rsidP="00E30CB4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Fenntartható-e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kezdeményezés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jövőben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is?</w:t>
            </w:r>
          </w:p>
          <w:p w:rsidR="002B74A6" w:rsidRDefault="00EE3410" w:rsidP="00E30CB4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Milyen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hosszú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távú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pozitív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hatást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eredményezhet?</w:t>
            </w:r>
          </w:p>
        </w:tc>
        <w:tc>
          <w:tcPr>
            <w:tcW w:w="2278" w:type="dxa"/>
            <w:vAlign w:val="center"/>
          </w:tcPr>
          <w:p w:rsidR="002B74A6" w:rsidRDefault="00EE3410" w:rsidP="00E30CB4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pont</w:t>
            </w:r>
          </w:p>
        </w:tc>
      </w:tr>
      <w:tr w:rsidR="002B74A6" w:rsidTr="00E30CB4">
        <w:trPr>
          <w:trHeight w:val="2018"/>
        </w:trPr>
        <w:tc>
          <w:tcPr>
            <w:tcW w:w="6578" w:type="dxa"/>
            <w:vAlign w:val="center"/>
          </w:tcPr>
          <w:p w:rsidR="002B74A6" w:rsidRDefault="00EE3410" w:rsidP="00BD1B8A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helyi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partnerekkel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kapcsolatok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javulása:</w:t>
            </w:r>
          </w:p>
          <w:p w:rsidR="002B74A6" w:rsidRDefault="002B74A6" w:rsidP="00BD1B8A">
            <w:pPr>
              <w:pStyle w:val="TableParagraph"/>
              <w:spacing w:before="39"/>
              <w:rPr>
                <w:sz w:val="20"/>
              </w:rPr>
            </w:pPr>
          </w:p>
          <w:p w:rsidR="002B74A6" w:rsidRDefault="00EE3410" w:rsidP="00E30CB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1" w:line="244" w:lineRule="exact"/>
              <w:rPr>
                <w:sz w:val="20"/>
              </w:rPr>
            </w:pPr>
            <w:r>
              <w:rPr>
                <w:sz w:val="20"/>
              </w:rPr>
              <w:t>Bevonták-e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lakosságot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kezdeményezésbe?</w:t>
            </w:r>
          </w:p>
          <w:p w:rsidR="002B74A6" w:rsidRDefault="00EE3410" w:rsidP="00E30CB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right="1795"/>
              <w:rPr>
                <w:sz w:val="20"/>
              </w:rPr>
            </w:pPr>
            <w:r>
              <w:rPr>
                <w:sz w:val="20"/>
              </w:rPr>
              <w:t>Származott-e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haszna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hátrányos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helyzetű </w:t>
            </w:r>
            <w:r>
              <w:rPr>
                <w:spacing w:val="-2"/>
                <w:sz w:val="20"/>
              </w:rPr>
              <w:t>közösségeknek?</w:t>
            </w:r>
          </w:p>
          <w:p w:rsidR="002B74A6" w:rsidRDefault="00EE3410" w:rsidP="00E30CB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1" w:line="235" w:lineRule="auto"/>
              <w:ind w:right="520"/>
              <w:rPr>
                <w:sz w:val="20"/>
              </w:rPr>
            </w:pPr>
            <w:r>
              <w:rPr>
                <w:sz w:val="20"/>
              </w:rPr>
              <w:t>Tiszteletben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tartották-e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helyi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kulturális,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környezeti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és társadalmi jellegzetességeket?</w:t>
            </w:r>
          </w:p>
        </w:tc>
        <w:tc>
          <w:tcPr>
            <w:tcW w:w="2278" w:type="dxa"/>
            <w:vAlign w:val="center"/>
          </w:tcPr>
          <w:p w:rsidR="002B74A6" w:rsidRDefault="00EE3410" w:rsidP="00E30CB4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pont</w:t>
            </w:r>
          </w:p>
        </w:tc>
      </w:tr>
      <w:tr w:rsidR="002B74A6" w:rsidTr="00E30CB4">
        <w:trPr>
          <w:trHeight w:val="2020"/>
        </w:trPr>
        <w:tc>
          <w:tcPr>
            <w:tcW w:w="6578" w:type="dxa"/>
            <w:vAlign w:val="center"/>
          </w:tcPr>
          <w:p w:rsidR="002B74A6" w:rsidRDefault="00EE3410" w:rsidP="00BD1B8A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Átadhatóság:</w:t>
            </w:r>
          </w:p>
          <w:p w:rsidR="002B74A6" w:rsidRDefault="002B74A6" w:rsidP="00BD1B8A">
            <w:pPr>
              <w:pStyle w:val="TableParagraph"/>
              <w:spacing w:before="39"/>
              <w:rPr>
                <w:sz w:val="20"/>
              </w:rPr>
            </w:pPr>
          </w:p>
          <w:p w:rsidR="002B74A6" w:rsidRDefault="00EE3410" w:rsidP="00E30CB4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Adaptálható-e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kezdeményezés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régióban?</w:t>
            </w:r>
          </w:p>
          <w:p w:rsidR="002B74A6" w:rsidRDefault="00EE3410" w:rsidP="00E30CB4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Adaptálható-e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projekt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máshol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Európában?</w:t>
            </w:r>
          </w:p>
          <w:p w:rsidR="002B74A6" w:rsidRDefault="00EE3410" w:rsidP="00E30CB4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Inspiráló-e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kezdeményezés?</w:t>
            </w:r>
          </w:p>
          <w:p w:rsidR="002B74A6" w:rsidRDefault="00EE3410" w:rsidP="00E30CB4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3" w:line="235" w:lineRule="auto"/>
              <w:ind w:right="806"/>
              <w:rPr>
                <w:sz w:val="20"/>
              </w:rPr>
            </w:pPr>
            <w:r>
              <w:rPr>
                <w:sz w:val="20"/>
              </w:rPr>
              <w:t>Létrejött-e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valamilyen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együttműködés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elsajátított ismeretek megosztásához?</w:t>
            </w:r>
          </w:p>
        </w:tc>
        <w:tc>
          <w:tcPr>
            <w:tcW w:w="2278" w:type="dxa"/>
            <w:vAlign w:val="center"/>
          </w:tcPr>
          <w:p w:rsidR="002B74A6" w:rsidRDefault="00EE3410" w:rsidP="00E30CB4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pont</w:t>
            </w:r>
          </w:p>
        </w:tc>
      </w:tr>
    </w:tbl>
    <w:p w:rsidR="002B74A6" w:rsidRDefault="002B74A6" w:rsidP="00E30CB4">
      <w:pPr>
        <w:pStyle w:val="Szvegtrzs"/>
        <w:jc w:val="both"/>
      </w:pPr>
    </w:p>
    <w:p w:rsidR="002B74A6" w:rsidRDefault="002B74A6" w:rsidP="00E30CB4">
      <w:pPr>
        <w:pStyle w:val="Szvegtrzs"/>
        <w:spacing w:before="40"/>
        <w:jc w:val="both"/>
      </w:pPr>
    </w:p>
    <w:p w:rsidR="002B74A6" w:rsidRDefault="00EE3410" w:rsidP="00E30CB4">
      <w:pPr>
        <w:pStyle w:val="Szvegtrzs"/>
        <w:spacing w:line="237" w:lineRule="auto"/>
        <w:jc w:val="both"/>
      </w:pPr>
      <w:r>
        <w:t>Valamennyi</w:t>
      </w:r>
      <w:r>
        <w:rPr>
          <w:spacing w:val="40"/>
        </w:rPr>
        <w:t xml:space="preserve"> </w:t>
      </w:r>
      <w:r>
        <w:t>kategóriában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legmagasabb</w:t>
      </w:r>
      <w:r>
        <w:rPr>
          <w:spacing w:val="40"/>
        </w:rPr>
        <w:t xml:space="preserve"> </w:t>
      </w:r>
      <w:r>
        <w:t>összpontszámot</w:t>
      </w:r>
      <w:r>
        <w:rPr>
          <w:spacing w:val="40"/>
        </w:rPr>
        <w:t xml:space="preserve"> </w:t>
      </w:r>
      <w:r>
        <w:t>elérő</w:t>
      </w:r>
      <w:r>
        <w:rPr>
          <w:spacing w:val="40"/>
        </w:rPr>
        <w:t xml:space="preserve"> </w:t>
      </w:r>
      <w:r>
        <w:t>nevezés</w:t>
      </w:r>
      <w:r>
        <w:rPr>
          <w:spacing w:val="40"/>
        </w:rPr>
        <w:t xml:space="preserve"> </w:t>
      </w:r>
      <w:r>
        <w:t xml:space="preserve">minősül </w:t>
      </w:r>
      <w:r>
        <w:rPr>
          <w:spacing w:val="-2"/>
        </w:rPr>
        <w:t>győztesnek.</w:t>
      </w:r>
    </w:p>
    <w:p w:rsidR="002B74A6" w:rsidRDefault="002B74A6" w:rsidP="00E30CB4">
      <w:pPr>
        <w:pStyle w:val="Szvegtrzs"/>
        <w:spacing w:before="41"/>
        <w:jc w:val="both"/>
      </w:pPr>
    </w:p>
    <w:p w:rsidR="002B74A6" w:rsidRDefault="00EE3410" w:rsidP="00E30CB4">
      <w:pPr>
        <w:pStyle w:val="Szvegtrzs"/>
        <w:spacing w:before="1" w:line="237" w:lineRule="auto"/>
        <w:jc w:val="both"/>
      </w:pPr>
      <w:r>
        <w:t>A</w:t>
      </w:r>
      <w:r>
        <w:rPr>
          <w:spacing w:val="-12"/>
        </w:rPr>
        <w:t xml:space="preserve"> </w:t>
      </w:r>
      <w:r>
        <w:t>nemzeti</w:t>
      </w:r>
      <w:r>
        <w:rPr>
          <w:spacing w:val="-10"/>
        </w:rPr>
        <w:t xml:space="preserve"> </w:t>
      </w:r>
      <w:r>
        <w:t>koordinátor</w:t>
      </w:r>
      <w:r>
        <w:rPr>
          <w:spacing w:val="-13"/>
        </w:rPr>
        <w:t xml:space="preserve"> </w:t>
      </w:r>
      <w:r>
        <w:t>(bizottság)</w:t>
      </w:r>
      <w:r>
        <w:rPr>
          <w:spacing w:val="-7"/>
        </w:rPr>
        <w:t xml:space="preserve"> </w:t>
      </w:r>
      <w:r>
        <w:t>dönthet</w:t>
      </w:r>
      <w:r>
        <w:rPr>
          <w:spacing w:val="-12"/>
        </w:rPr>
        <w:t xml:space="preserve"> </w:t>
      </w:r>
      <w:r>
        <w:t>úgy,</w:t>
      </w:r>
      <w:r>
        <w:rPr>
          <w:spacing w:val="-11"/>
        </w:rPr>
        <w:t xml:space="preserve"> </w:t>
      </w:r>
      <w:r>
        <w:t>hogy</w:t>
      </w:r>
      <w:r>
        <w:rPr>
          <w:spacing w:val="-9"/>
        </w:rPr>
        <w:t xml:space="preserve"> </w:t>
      </w:r>
      <w:r>
        <w:t>egy</w:t>
      </w:r>
      <w:r>
        <w:rPr>
          <w:spacing w:val="-13"/>
        </w:rPr>
        <w:t xml:space="preserve"> </w:t>
      </w:r>
      <w:r>
        <w:t>nevezést</w:t>
      </w:r>
      <w:r>
        <w:rPr>
          <w:spacing w:val="-12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díjkategóriába helyez át.</w:t>
      </w:r>
    </w:p>
    <w:p w:rsidR="002B74A6" w:rsidRDefault="002B74A6" w:rsidP="00E30CB4">
      <w:pPr>
        <w:pStyle w:val="Szvegtrzs"/>
        <w:spacing w:before="1"/>
        <w:jc w:val="both"/>
      </w:pPr>
    </w:p>
    <w:p w:rsidR="002B74A6" w:rsidRDefault="00EE3410" w:rsidP="00E30CB4">
      <w:pPr>
        <w:pStyle w:val="Cmsor1"/>
        <w:numPr>
          <w:ilvl w:val="1"/>
          <w:numId w:val="14"/>
        </w:numPr>
        <w:tabs>
          <w:tab w:val="left" w:pos="493"/>
        </w:tabs>
        <w:jc w:val="both"/>
      </w:pPr>
      <w:bookmarkStart w:id="34" w:name="_bookmark17"/>
      <w:bookmarkStart w:id="35" w:name="_Toc191564931"/>
      <w:bookmarkEnd w:id="34"/>
      <w:r>
        <w:t>A</w:t>
      </w:r>
      <w:r w:rsidRPr="00E30CB4">
        <w:t xml:space="preserve"> </w:t>
      </w:r>
      <w:r>
        <w:t>jelöltek</w:t>
      </w:r>
      <w:r w:rsidRPr="00E30CB4">
        <w:t xml:space="preserve"> kiválasztása</w:t>
      </w:r>
      <w:bookmarkEnd w:id="35"/>
    </w:p>
    <w:p w:rsidR="002B74A6" w:rsidRPr="00E30CB4" w:rsidRDefault="002B74A6" w:rsidP="00E30CB4">
      <w:pPr>
        <w:pStyle w:val="Szvegtrzs"/>
        <w:spacing w:before="1"/>
        <w:jc w:val="both"/>
      </w:pPr>
    </w:p>
    <w:p w:rsidR="002B74A6" w:rsidRDefault="00EE3410" w:rsidP="00E30CB4">
      <w:pPr>
        <w:pStyle w:val="Szvegtrzs"/>
        <w:spacing w:line="237" w:lineRule="auto"/>
        <w:jc w:val="both"/>
      </w:pPr>
      <w:r>
        <w:t>Nemzeti</w:t>
      </w:r>
      <w:r w:rsidRPr="00E30CB4">
        <w:t xml:space="preserve"> </w:t>
      </w:r>
      <w:r>
        <w:t>szintről</w:t>
      </w:r>
      <w:r w:rsidRPr="00E30CB4">
        <w:t xml:space="preserve"> </w:t>
      </w:r>
      <w:r>
        <w:t>legfeljebb</w:t>
      </w:r>
      <w:r w:rsidRPr="00E30CB4">
        <w:t xml:space="preserve"> </w:t>
      </w:r>
      <w:r>
        <w:t>két</w:t>
      </w:r>
      <w:r w:rsidRPr="00E30CB4">
        <w:t xml:space="preserve"> </w:t>
      </w:r>
      <w:r w:rsidR="008F59C8">
        <w:t>pályázat</w:t>
      </w:r>
      <w:r w:rsidRPr="008F59C8">
        <w:t xml:space="preserve"> </w:t>
      </w:r>
      <w:r w:rsidR="008F59C8" w:rsidRPr="008F59C8">
        <w:t>nevezhető</w:t>
      </w:r>
      <w:r w:rsidR="008F59C8" w:rsidRPr="00E30CB4">
        <w:t xml:space="preserve"> </w:t>
      </w:r>
      <w:r>
        <w:t>az</w:t>
      </w:r>
      <w:r w:rsidRPr="00E30CB4">
        <w:t xml:space="preserve"> </w:t>
      </w:r>
      <w:r>
        <w:t>európai</w:t>
      </w:r>
      <w:r w:rsidRPr="00E30CB4">
        <w:t xml:space="preserve"> </w:t>
      </w:r>
      <w:r>
        <w:t>fordulóba,</w:t>
      </w:r>
      <w:r w:rsidRPr="00E30CB4">
        <w:t xml:space="preserve"> </w:t>
      </w:r>
      <w:r>
        <w:t>két különböző kategóriából. A két pályázat európai szinten képviseli az országot.</w:t>
      </w:r>
    </w:p>
    <w:sectPr w:rsidR="002B74A6">
      <w:headerReference w:type="default" r:id="rId13"/>
      <w:pgSz w:w="12240" w:h="15840"/>
      <w:pgMar w:top="1000" w:right="1440" w:bottom="280" w:left="1800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F16" w:rsidRDefault="004F6F16">
      <w:r>
        <w:separator/>
      </w:r>
    </w:p>
  </w:endnote>
  <w:endnote w:type="continuationSeparator" w:id="0">
    <w:p w:rsidR="004F6F16" w:rsidRDefault="004F6F16">
      <w:r>
        <w:continuationSeparator/>
      </w:r>
    </w:p>
  </w:endnote>
  <w:endnote w:type="continuationNotice" w:id="1">
    <w:p w:rsidR="004F6F16" w:rsidRDefault="004F6F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2A2" w:rsidRPr="001242A2" w:rsidRDefault="001242A2">
    <w:pPr>
      <w:pStyle w:val="llb"/>
      <w:jc w:val="center"/>
      <w:rPr>
        <w:sz w:val="18"/>
        <w:szCs w:val="18"/>
      </w:rPr>
    </w:pPr>
  </w:p>
  <w:p w:rsidR="001242A2" w:rsidRDefault="001242A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F16" w:rsidRDefault="004F6F16">
      <w:r>
        <w:separator/>
      </w:r>
    </w:p>
  </w:footnote>
  <w:footnote w:type="continuationSeparator" w:id="0">
    <w:p w:rsidR="004F6F16" w:rsidRDefault="004F6F16">
      <w:r>
        <w:continuationSeparator/>
      </w:r>
    </w:p>
  </w:footnote>
  <w:footnote w:type="continuationNotice" w:id="1">
    <w:p w:rsidR="004F6F16" w:rsidRDefault="004F6F16"/>
  </w:footnote>
  <w:footnote w:id="2">
    <w:p w:rsidR="00A66333" w:rsidRPr="00FA228F" w:rsidRDefault="00A66333" w:rsidP="005A3A22">
      <w:pPr>
        <w:pStyle w:val="Lbjegyzetszveg"/>
        <w:jc w:val="both"/>
        <w:rPr>
          <w:sz w:val="18"/>
          <w:szCs w:val="18"/>
        </w:rPr>
      </w:pPr>
      <w:r w:rsidRPr="00FA228F">
        <w:rPr>
          <w:rStyle w:val="Lbjegyzet-hivatkozs"/>
          <w:sz w:val="18"/>
          <w:szCs w:val="18"/>
        </w:rPr>
        <w:footnoteRef/>
      </w:r>
      <w:r w:rsidRPr="00FA228F">
        <w:rPr>
          <w:sz w:val="18"/>
          <w:szCs w:val="18"/>
        </w:rPr>
        <w:t xml:space="preserve"> Ausztria,</w:t>
      </w:r>
      <w:r w:rsidRPr="00FA228F">
        <w:rPr>
          <w:spacing w:val="-10"/>
          <w:sz w:val="18"/>
          <w:szCs w:val="18"/>
        </w:rPr>
        <w:t xml:space="preserve"> </w:t>
      </w:r>
      <w:r w:rsidRPr="00FA228F">
        <w:rPr>
          <w:sz w:val="18"/>
          <w:szCs w:val="18"/>
        </w:rPr>
        <w:t>Belgium,</w:t>
      </w:r>
      <w:r w:rsidRPr="00FA228F">
        <w:rPr>
          <w:spacing w:val="-10"/>
          <w:sz w:val="18"/>
          <w:szCs w:val="18"/>
        </w:rPr>
        <w:t xml:space="preserve"> </w:t>
      </w:r>
      <w:r w:rsidRPr="00FA228F">
        <w:rPr>
          <w:sz w:val="18"/>
          <w:szCs w:val="18"/>
        </w:rPr>
        <w:t>Bulgária,</w:t>
      </w:r>
      <w:r w:rsidRPr="00FA228F">
        <w:rPr>
          <w:spacing w:val="-10"/>
          <w:sz w:val="18"/>
          <w:szCs w:val="18"/>
        </w:rPr>
        <w:t xml:space="preserve"> </w:t>
      </w:r>
      <w:r w:rsidRPr="00FA228F">
        <w:rPr>
          <w:sz w:val="18"/>
          <w:szCs w:val="18"/>
        </w:rPr>
        <w:t>Horvátország,</w:t>
      </w:r>
      <w:r w:rsidRPr="00FA228F">
        <w:rPr>
          <w:spacing w:val="-9"/>
          <w:sz w:val="18"/>
          <w:szCs w:val="18"/>
        </w:rPr>
        <w:t xml:space="preserve"> </w:t>
      </w:r>
      <w:r w:rsidRPr="00FA228F">
        <w:rPr>
          <w:sz w:val="18"/>
          <w:szCs w:val="18"/>
        </w:rPr>
        <w:t>Ciprus,</w:t>
      </w:r>
      <w:r w:rsidRPr="00FA228F">
        <w:rPr>
          <w:spacing w:val="-10"/>
          <w:sz w:val="18"/>
          <w:szCs w:val="18"/>
        </w:rPr>
        <w:t xml:space="preserve"> </w:t>
      </w:r>
      <w:r w:rsidRPr="00FA228F">
        <w:rPr>
          <w:sz w:val="18"/>
          <w:szCs w:val="18"/>
        </w:rPr>
        <w:t>Cseh</w:t>
      </w:r>
      <w:r w:rsidRPr="00FA228F">
        <w:rPr>
          <w:spacing w:val="-10"/>
          <w:sz w:val="18"/>
          <w:szCs w:val="18"/>
        </w:rPr>
        <w:t xml:space="preserve"> </w:t>
      </w:r>
      <w:r w:rsidRPr="00FA228F">
        <w:rPr>
          <w:sz w:val="18"/>
          <w:szCs w:val="18"/>
        </w:rPr>
        <w:t>Köztársaság,</w:t>
      </w:r>
      <w:r w:rsidRPr="00FA228F">
        <w:rPr>
          <w:spacing w:val="-9"/>
          <w:sz w:val="18"/>
          <w:szCs w:val="18"/>
        </w:rPr>
        <w:t xml:space="preserve"> </w:t>
      </w:r>
      <w:r w:rsidRPr="00FA228F">
        <w:rPr>
          <w:sz w:val="18"/>
          <w:szCs w:val="18"/>
        </w:rPr>
        <w:t>Dánia,</w:t>
      </w:r>
      <w:r w:rsidRPr="00FA228F">
        <w:rPr>
          <w:spacing w:val="-10"/>
          <w:sz w:val="18"/>
          <w:szCs w:val="18"/>
        </w:rPr>
        <w:t xml:space="preserve"> </w:t>
      </w:r>
      <w:r w:rsidRPr="00FA228F">
        <w:rPr>
          <w:sz w:val="18"/>
          <w:szCs w:val="18"/>
        </w:rPr>
        <w:t>Észtország,</w:t>
      </w:r>
      <w:r w:rsidRPr="00FA228F">
        <w:rPr>
          <w:spacing w:val="-9"/>
          <w:sz w:val="18"/>
          <w:szCs w:val="18"/>
        </w:rPr>
        <w:t xml:space="preserve"> </w:t>
      </w:r>
      <w:r w:rsidRPr="00FA228F">
        <w:rPr>
          <w:sz w:val="18"/>
          <w:szCs w:val="18"/>
        </w:rPr>
        <w:t>Finnország, Franciaország, Németország, Görögország,</w:t>
      </w:r>
      <w:r w:rsidRPr="00FA228F">
        <w:rPr>
          <w:spacing w:val="-2"/>
          <w:sz w:val="18"/>
          <w:szCs w:val="18"/>
        </w:rPr>
        <w:t xml:space="preserve"> </w:t>
      </w:r>
      <w:r w:rsidRPr="00FA228F">
        <w:rPr>
          <w:sz w:val="18"/>
          <w:szCs w:val="18"/>
        </w:rPr>
        <w:t>Magyarország, Írország, Olaszország, Lettország, Litvánia, Luxemburg, Málta, Hollandia, Lengyelország, Portugália, Románia, Szlovákia, Szlovénia, Spanyolország, Svédország</w:t>
      </w:r>
    </w:p>
  </w:footnote>
  <w:footnote w:id="3">
    <w:p w:rsidR="00A66333" w:rsidRPr="00FA228F" w:rsidRDefault="00A66333" w:rsidP="005A3A22">
      <w:pPr>
        <w:pStyle w:val="Lbjegyzetszveg"/>
        <w:jc w:val="both"/>
        <w:rPr>
          <w:sz w:val="18"/>
          <w:szCs w:val="18"/>
        </w:rPr>
      </w:pPr>
      <w:r w:rsidRPr="00FA228F">
        <w:rPr>
          <w:rStyle w:val="Lbjegyzet-hivatkozs"/>
          <w:sz w:val="18"/>
          <w:szCs w:val="18"/>
        </w:rPr>
        <w:footnoteRef/>
      </w:r>
      <w:r w:rsidRPr="00FA228F">
        <w:rPr>
          <w:sz w:val="18"/>
          <w:szCs w:val="18"/>
        </w:rPr>
        <w:t xml:space="preserve"> </w:t>
      </w:r>
      <w:hyperlink r:id="rId1" w:history="1">
        <w:r w:rsidRPr="00FA228F">
          <w:rPr>
            <w:rStyle w:val="Hiperhivatkozs"/>
            <w:spacing w:val="-2"/>
            <w:sz w:val="18"/>
            <w:szCs w:val="18"/>
          </w:rPr>
          <w:t>https://eismea.ec.europa.eu/programmes/single-market-programme/support-smes_en</w:t>
        </w:r>
      </w:hyperlink>
    </w:p>
  </w:footnote>
  <w:footnote w:id="4">
    <w:p w:rsidR="00A66333" w:rsidRPr="00FA228F" w:rsidRDefault="00A66333">
      <w:pPr>
        <w:pStyle w:val="Lbjegyzetszveg"/>
        <w:rPr>
          <w:sz w:val="18"/>
          <w:szCs w:val="18"/>
        </w:rPr>
      </w:pPr>
      <w:r w:rsidRPr="00FA228F">
        <w:rPr>
          <w:rStyle w:val="Lbjegyzet-hivatkozs"/>
          <w:sz w:val="18"/>
          <w:szCs w:val="18"/>
        </w:rPr>
        <w:footnoteRef/>
      </w:r>
      <w:r w:rsidRPr="00FA228F">
        <w:rPr>
          <w:sz w:val="18"/>
          <w:szCs w:val="18"/>
        </w:rPr>
        <w:t xml:space="preserve"> </w:t>
      </w:r>
      <w:hyperlink r:id="rId2" w:history="1">
        <w:r w:rsidRPr="00FA228F">
          <w:rPr>
            <w:rStyle w:val="Hiperhivatkozs"/>
            <w:sz w:val="18"/>
            <w:szCs w:val="18"/>
          </w:rPr>
          <w:t>https://single-market-economy.ec.europa.eu/smes/learn-and-plan-entrepreneurship/european-enterprise-promotion-awards_en</w:t>
        </w:r>
      </w:hyperlink>
    </w:p>
  </w:footnote>
  <w:footnote w:id="5">
    <w:p w:rsidR="00A66333" w:rsidRPr="00FA228F" w:rsidRDefault="00A66333">
      <w:pPr>
        <w:pStyle w:val="Lbjegyzetszveg"/>
        <w:rPr>
          <w:sz w:val="18"/>
          <w:szCs w:val="18"/>
        </w:rPr>
      </w:pPr>
      <w:r w:rsidRPr="00FA228F">
        <w:rPr>
          <w:rStyle w:val="Lbjegyzet-hivatkozs"/>
          <w:sz w:val="18"/>
          <w:szCs w:val="18"/>
        </w:rPr>
        <w:footnoteRef/>
      </w:r>
      <w:r w:rsidRPr="00FA228F">
        <w:rPr>
          <w:sz w:val="18"/>
          <w:szCs w:val="18"/>
        </w:rPr>
        <w:t xml:space="preserve"> </w:t>
      </w:r>
      <w:hyperlink r:id="rId3" w:history="1">
        <w:r w:rsidRPr="00FA228F">
          <w:rPr>
            <w:rStyle w:val="Hiperhivatkozs"/>
            <w:spacing w:val="-2"/>
            <w:sz w:val="18"/>
            <w:szCs w:val="18"/>
          </w:rPr>
          <w:t>https://eismea.ec.europa.eu/programmes/single-market-programme/support-smes_en</w:t>
        </w:r>
      </w:hyperlink>
    </w:p>
  </w:footnote>
  <w:footnote w:id="6">
    <w:p w:rsidR="00A66333" w:rsidRPr="00FA228F" w:rsidRDefault="00A66333">
      <w:pPr>
        <w:pStyle w:val="Lbjegyzetszveg"/>
        <w:rPr>
          <w:sz w:val="18"/>
          <w:szCs w:val="18"/>
        </w:rPr>
      </w:pPr>
      <w:r w:rsidRPr="00FA228F">
        <w:rPr>
          <w:rStyle w:val="Lbjegyzet-hivatkozs"/>
          <w:sz w:val="18"/>
          <w:szCs w:val="18"/>
        </w:rPr>
        <w:footnoteRef/>
      </w:r>
      <w:r w:rsidRPr="00FA228F">
        <w:rPr>
          <w:sz w:val="18"/>
          <w:szCs w:val="18"/>
        </w:rPr>
        <w:t xml:space="preserve"> </w:t>
      </w:r>
      <w:hyperlink r:id="rId4" w:history="1">
        <w:r w:rsidRPr="00FA228F">
          <w:rPr>
            <w:rStyle w:val="Hiperhivatkozs"/>
            <w:spacing w:val="-2"/>
            <w:sz w:val="18"/>
            <w:szCs w:val="18"/>
          </w:rPr>
          <w:t>https://single-market-economy.ec.europa.eu/smes/sme-definition_en</w:t>
        </w:r>
      </w:hyperlink>
    </w:p>
  </w:footnote>
  <w:footnote w:id="7">
    <w:p w:rsidR="00A66333" w:rsidRPr="00FA228F" w:rsidRDefault="00A66333">
      <w:pPr>
        <w:pStyle w:val="Lbjegyzetszveg"/>
        <w:rPr>
          <w:sz w:val="18"/>
          <w:szCs w:val="18"/>
        </w:rPr>
      </w:pPr>
      <w:r w:rsidRPr="00FA228F">
        <w:rPr>
          <w:rStyle w:val="Lbjegyzet-hivatkozs"/>
          <w:sz w:val="18"/>
          <w:szCs w:val="18"/>
        </w:rPr>
        <w:footnoteRef/>
      </w:r>
      <w:r w:rsidRPr="00FA228F">
        <w:rPr>
          <w:sz w:val="18"/>
          <w:szCs w:val="18"/>
        </w:rPr>
        <w:t xml:space="preserve"> </w:t>
      </w:r>
      <w:hyperlink r:id="rId5" w:history="1">
        <w:r w:rsidRPr="00FA228F">
          <w:rPr>
            <w:rStyle w:val="Hiperhivatkozs"/>
            <w:spacing w:val="-2"/>
            <w:position w:val="6"/>
            <w:sz w:val="18"/>
            <w:szCs w:val="18"/>
          </w:rPr>
          <w:t>https://airtable.com/app0TSdBDi5wh3WKU/pagrR7reIm65J7eIp/form</w:t>
        </w:r>
      </w:hyperlink>
    </w:p>
  </w:footnote>
  <w:footnote w:id="8">
    <w:p w:rsidR="00A66333" w:rsidRPr="00FA228F" w:rsidRDefault="00A66333">
      <w:pPr>
        <w:pStyle w:val="Lbjegyzetszveg"/>
        <w:rPr>
          <w:sz w:val="18"/>
          <w:szCs w:val="18"/>
        </w:rPr>
      </w:pPr>
      <w:r w:rsidRPr="00FA228F">
        <w:rPr>
          <w:rStyle w:val="Lbjegyzet-hivatkozs"/>
          <w:sz w:val="18"/>
          <w:szCs w:val="18"/>
        </w:rPr>
        <w:footnoteRef/>
      </w:r>
      <w:r w:rsidRPr="00FA228F">
        <w:rPr>
          <w:sz w:val="18"/>
          <w:szCs w:val="18"/>
        </w:rPr>
        <w:t xml:space="preserve"> </w:t>
      </w:r>
      <w:hyperlink r:id="rId6" w:history="1">
        <w:r w:rsidRPr="00FA228F">
          <w:rPr>
            <w:rStyle w:val="Hiperhivatkozs"/>
            <w:spacing w:val="-2"/>
            <w:sz w:val="18"/>
            <w:szCs w:val="18"/>
          </w:rPr>
          <w:t>https://single-market-economy.ec.europa.eu/smes/sme-definition_en</w:t>
        </w:r>
      </w:hyperlink>
    </w:p>
  </w:footnote>
  <w:footnote w:id="9">
    <w:p w:rsidR="00A66333" w:rsidRPr="00FA228F" w:rsidRDefault="00A66333" w:rsidP="00FA228F">
      <w:pPr>
        <w:pStyle w:val="Lbjegyzetszveg"/>
        <w:ind w:left="142" w:hanging="142"/>
        <w:rPr>
          <w:sz w:val="18"/>
          <w:szCs w:val="18"/>
        </w:rPr>
      </w:pPr>
      <w:r w:rsidRPr="00FA228F">
        <w:rPr>
          <w:rStyle w:val="Lbjegyzet-hivatkozs"/>
          <w:sz w:val="18"/>
          <w:szCs w:val="18"/>
        </w:rPr>
        <w:footnoteRef/>
      </w:r>
      <w:r w:rsidRPr="00FA228F">
        <w:rPr>
          <w:sz w:val="18"/>
          <w:szCs w:val="18"/>
        </w:rPr>
        <w:t xml:space="preserve"> Zöld</w:t>
      </w:r>
      <w:r w:rsidRPr="00FA228F">
        <w:rPr>
          <w:spacing w:val="-15"/>
          <w:sz w:val="18"/>
          <w:szCs w:val="18"/>
        </w:rPr>
        <w:t xml:space="preserve"> </w:t>
      </w:r>
      <w:r w:rsidRPr="00FA228F">
        <w:rPr>
          <w:sz w:val="18"/>
          <w:szCs w:val="18"/>
        </w:rPr>
        <w:t>könyv</w:t>
      </w:r>
      <w:r w:rsidRPr="00FA228F">
        <w:rPr>
          <w:spacing w:val="-17"/>
          <w:sz w:val="18"/>
          <w:szCs w:val="18"/>
        </w:rPr>
        <w:t xml:space="preserve"> </w:t>
      </w:r>
      <w:r w:rsidRPr="00FA228F">
        <w:rPr>
          <w:sz w:val="18"/>
          <w:szCs w:val="18"/>
        </w:rPr>
        <w:t>a</w:t>
      </w:r>
      <w:r w:rsidRPr="00FA228F">
        <w:rPr>
          <w:spacing w:val="-16"/>
          <w:sz w:val="18"/>
          <w:szCs w:val="18"/>
        </w:rPr>
        <w:t xml:space="preserve"> </w:t>
      </w:r>
      <w:r w:rsidRPr="00FA228F">
        <w:rPr>
          <w:sz w:val="18"/>
          <w:szCs w:val="18"/>
        </w:rPr>
        <w:t>köz-</w:t>
      </w:r>
      <w:r w:rsidRPr="00FA228F">
        <w:rPr>
          <w:spacing w:val="-16"/>
          <w:sz w:val="18"/>
          <w:szCs w:val="18"/>
        </w:rPr>
        <w:t xml:space="preserve"> </w:t>
      </w:r>
      <w:r w:rsidRPr="00FA228F">
        <w:rPr>
          <w:sz w:val="18"/>
          <w:szCs w:val="18"/>
        </w:rPr>
        <w:t>és</w:t>
      </w:r>
      <w:r w:rsidRPr="00FA228F">
        <w:rPr>
          <w:spacing w:val="-16"/>
          <w:sz w:val="18"/>
          <w:szCs w:val="18"/>
        </w:rPr>
        <w:t xml:space="preserve"> </w:t>
      </w:r>
      <w:r w:rsidRPr="00FA228F">
        <w:rPr>
          <w:sz w:val="18"/>
          <w:szCs w:val="18"/>
        </w:rPr>
        <w:t>a</w:t>
      </w:r>
      <w:r w:rsidRPr="00FA228F">
        <w:rPr>
          <w:spacing w:val="-15"/>
          <w:sz w:val="18"/>
          <w:szCs w:val="18"/>
        </w:rPr>
        <w:t xml:space="preserve"> </w:t>
      </w:r>
      <w:r w:rsidRPr="00FA228F">
        <w:rPr>
          <w:sz w:val="18"/>
          <w:szCs w:val="18"/>
        </w:rPr>
        <w:t>magánszféra</w:t>
      </w:r>
      <w:r w:rsidRPr="00FA228F">
        <w:rPr>
          <w:spacing w:val="-15"/>
          <w:sz w:val="18"/>
          <w:szCs w:val="18"/>
        </w:rPr>
        <w:t xml:space="preserve"> </w:t>
      </w:r>
      <w:r w:rsidRPr="00FA228F">
        <w:rPr>
          <w:sz w:val="18"/>
          <w:szCs w:val="18"/>
        </w:rPr>
        <w:t>közötti</w:t>
      </w:r>
      <w:r w:rsidRPr="00FA228F">
        <w:rPr>
          <w:spacing w:val="-16"/>
          <w:sz w:val="18"/>
          <w:szCs w:val="18"/>
        </w:rPr>
        <w:t xml:space="preserve"> </w:t>
      </w:r>
      <w:r w:rsidRPr="00FA228F">
        <w:rPr>
          <w:sz w:val="18"/>
          <w:szCs w:val="18"/>
        </w:rPr>
        <w:t>partnerségekről</w:t>
      </w:r>
      <w:r w:rsidRPr="00FA228F">
        <w:rPr>
          <w:spacing w:val="-16"/>
          <w:sz w:val="18"/>
          <w:szCs w:val="18"/>
        </w:rPr>
        <w:t xml:space="preserve"> </w:t>
      </w:r>
      <w:r w:rsidRPr="00FA228F">
        <w:rPr>
          <w:sz w:val="18"/>
          <w:szCs w:val="18"/>
        </w:rPr>
        <w:t>(PPP)</w:t>
      </w:r>
      <w:r w:rsidRPr="00FA228F">
        <w:rPr>
          <w:spacing w:val="-16"/>
          <w:sz w:val="18"/>
          <w:szCs w:val="18"/>
        </w:rPr>
        <w:t xml:space="preserve"> </w:t>
      </w:r>
      <w:r w:rsidRPr="00FA228F">
        <w:rPr>
          <w:sz w:val="18"/>
          <w:szCs w:val="18"/>
        </w:rPr>
        <w:t>valamint</w:t>
      </w:r>
      <w:r w:rsidRPr="00FA228F">
        <w:rPr>
          <w:spacing w:val="-16"/>
          <w:sz w:val="18"/>
          <w:szCs w:val="18"/>
        </w:rPr>
        <w:t xml:space="preserve"> </w:t>
      </w:r>
      <w:r w:rsidRPr="00FA228F">
        <w:rPr>
          <w:sz w:val="18"/>
          <w:szCs w:val="18"/>
        </w:rPr>
        <w:t>a</w:t>
      </w:r>
      <w:r w:rsidRPr="00FA228F">
        <w:rPr>
          <w:spacing w:val="-16"/>
          <w:sz w:val="18"/>
          <w:szCs w:val="18"/>
        </w:rPr>
        <w:t xml:space="preserve"> </w:t>
      </w:r>
      <w:r w:rsidRPr="00FA228F">
        <w:rPr>
          <w:sz w:val="18"/>
          <w:szCs w:val="18"/>
        </w:rPr>
        <w:t>közbeszerzésekre és</w:t>
      </w:r>
      <w:r w:rsidRPr="00FA228F">
        <w:rPr>
          <w:spacing w:val="-14"/>
          <w:sz w:val="18"/>
          <w:szCs w:val="18"/>
        </w:rPr>
        <w:t xml:space="preserve"> </w:t>
      </w:r>
      <w:r w:rsidRPr="00FA228F">
        <w:rPr>
          <w:sz w:val="18"/>
          <w:szCs w:val="18"/>
        </w:rPr>
        <w:t>a</w:t>
      </w:r>
      <w:r w:rsidRPr="00FA228F">
        <w:rPr>
          <w:spacing w:val="-12"/>
          <w:sz w:val="18"/>
          <w:szCs w:val="18"/>
        </w:rPr>
        <w:t xml:space="preserve"> </w:t>
      </w:r>
      <w:r w:rsidRPr="00FA228F">
        <w:rPr>
          <w:sz w:val="18"/>
          <w:szCs w:val="18"/>
        </w:rPr>
        <w:t>koncessziókra</w:t>
      </w:r>
      <w:r w:rsidRPr="00FA228F">
        <w:rPr>
          <w:spacing w:val="-12"/>
          <w:sz w:val="18"/>
          <w:szCs w:val="18"/>
        </w:rPr>
        <w:t xml:space="preserve"> </w:t>
      </w:r>
      <w:r w:rsidRPr="00FA228F">
        <w:rPr>
          <w:sz w:val="18"/>
          <w:szCs w:val="18"/>
        </w:rPr>
        <w:t>vonatkozó</w:t>
      </w:r>
      <w:r w:rsidRPr="00FA228F">
        <w:rPr>
          <w:spacing w:val="-11"/>
          <w:sz w:val="18"/>
          <w:szCs w:val="18"/>
        </w:rPr>
        <w:t xml:space="preserve"> </w:t>
      </w:r>
      <w:r w:rsidRPr="00FA228F">
        <w:rPr>
          <w:sz w:val="18"/>
          <w:szCs w:val="18"/>
        </w:rPr>
        <w:t>közösségi</w:t>
      </w:r>
      <w:r w:rsidRPr="00FA228F">
        <w:rPr>
          <w:spacing w:val="-11"/>
          <w:sz w:val="18"/>
          <w:szCs w:val="18"/>
        </w:rPr>
        <w:t xml:space="preserve"> </w:t>
      </w:r>
      <w:r w:rsidRPr="00FA228F">
        <w:rPr>
          <w:sz w:val="18"/>
          <w:szCs w:val="18"/>
        </w:rPr>
        <w:t>jogról,</w:t>
      </w:r>
      <w:r w:rsidRPr="00FA228F">
        <w:rPr>
          <w:spacing w:val="-12"/>
          <w:sz w:val="18"/>
          <w:szCs w:val="18"/>
        </w:rPr>
        <w:t xml:space="preserve"> </w:t>
      </w:r>
      <w:r w:rsidRPr="00FA228F">
        <w:rPr>
          <w:sz w:val="18"/>
          <w:szCs w:val="18"/>
        </w:rPr>
        <w:t>COM</w:t>
      </w:r>
      <w:r w:rsidRPr="00FA228F">
        <w:rPr>
          <w:spacing w:val="-12"/>
          <w:sz w:val="18"/>
          <w:szCs w:val="18"/>
        </w:rPr>
        <w:t xml:space="preserve"> </w:t>
      </w:r>
      <w:r w:rsidRPr="00FA228F">
        <w:rPr>
          <w:sz w:val="18"/>
          <w:szCs w:val="18"/>
        </w:rPr>
        <w:t>(2004)</w:t>
      </w:r>
      <w:r w:rsidRPr="00FA228F">
        <w:rPr>
          <w:spacing w:val="-1"/>
          <w:sz w:val="18"/>
          <w:szCs w:val="18"/>
        </w:rPr>
        <w:t xml:space="preserve"> </w:t>
      </w:r>
      <w:r w:rsidRPr="00FA228F">
        <w:rPr>
          <w:sz w:val="18"/>
          <w:szCs w:val="18"/>
        </w:rPr>
        <w:t>327</w:t>
      </w:r>
      <w:r w:rsidRPr="00FA228F">
        <w:rPr>
          <w:spacing w:val="-11"/>
          <w:sz w:val="18"/>
          <w:szCs w:val="18"/>
        </w:rPr>
        <w:t xml:space="preserve"> </w:t>
      </w:r>
      <w:r w:rsidRPr="00FA228F">
        <w:rPr>
          <w:sz w:val="18"/>
          <w:szCs w:val="18"/>
        </w:rPr>
        <w:t>végleges,</w:t>
      </w:r>
      <w:r w:rsidRPr="00FA228F">
        <w:rPr>
          <w:spacing w:val="-12"/>
          <w:sz w:val="18"/>
          <w:szCs w:val="18"/>
        </w:rPr>
        <w:t xml:space="preserve"> </w:t>
      </w:r>
      <w:r w:rsidRPr="00FA228F">
        <w:rPr>
          <w:sz w:val="18"/>
          <w:szCs w:val="18"/>
        </w:rPr>
        <w:t>Brüsszel,</w:t>
      </w:r>
      <w:r w:rsidRPr="00FA228F">
        <w:rPr>
          <w:spacing w:val="-11"/>
          <w:sz w:val="18"/>
          <w:szCs w:val="18"/>
        </w:rPr>
        <w:t xml:space="preserve"> </w:t>
      </w:r>
      <w:r w:rsidRPr="00FA228F">
        <w:rPr>
          <w:spacing w:val="-2"/>
          <w:sz w:val="18"/>
          <w:szCs w:val="18"/>
        </w:rPr>
        <w:t>2004.4.30.</w:t>
      </w:r>
    </w:p>
  </w:footnote>
  <w:footnote w:id="10">
    <w:p w:rsidR="00FA228F" w:rsidRPr="00FA228F" w:rsidRDefault="00FA228F">
      <w:pPr>
        <w:pStyle w:val="Lbjegyzetszveg"/>
        <w:rPr>
          <w:sz w:val="18"/>
          <w:szCs w:val="18"/>
        </w:rPr>
      </w:pPr>
      <w:r w:rsidRPr="00FA228F">
        <w:rPr>
          <w:rStyle w:val="Lbjegyzet-hivatkozs"/>
          <w:sz w:val="18"/>
          <w:szCs w:val="18"/>
        </w:rPr>
        <w:footnoteRef/>
      </w:r>
      <w:r w:rsidRPr="00FA228F">
        <w:rPr>
          <w:sz w:val="18"/>
          <w:szCs w:val="18"/>
        </w:rPr>
        <w:t xml:space="preserve"> </w:t>
      </w:r>
      <w:hyperlink r:id="rId7" w:history="1">
        <w:r w:rsidRPr="00FA228F">
          <w:rPr>
            <w:rStyle w:val="Hiperhivatkozs"/>
            <w:spacing w:val="-2"/>
            <w:sz w:val="18"/>
            <w:szCs w:val="18"/>
          </w:rPr>
          <w:t>https://eismea.ec.europa.eu/programmes/single-market-programme/support-smes_en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A6" w:rsidRDefault="00EE3410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0560" behindDoc="1" locked="0" layoutInCell="1" allowOverlap="1">
              <wp:simplePos x="0" y="0"/>
              <wp:positionH relativeFrom="page">
                <wp:posOffset>1130604</wp:posOffset>
              </wp:positionH>
              <wp:positionV relativeFrom="page">
                <wp:posOffset>437724</wp:posOffset>
              </wp:positionV>
              <wp:extent cx="2720975" cy="1797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097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74A6" w:rsidRDefault="00EE3410">
                          <w:pPr>
                            <w:spacing w:before="19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„Európai</w:t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Vállalkozásfejlesztési</w:t>
                          </w:r>
                          <w:r>
                            <w:rPr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Díj”</w:t>
                          </w:r>
                          <w:r>
                            <w:rPr>
                              <w:i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202</w:t>
                          </w:r>
                          <w:r w:rsidR="00022F52">
                            <w:rPr>
                              <w:i/>
                              <w:spacing w:val="-4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89pt;margin-top:34.45pt;width:214.25pt;height:14.15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" filled="f" stroked="f">
              <v:path arrowok="t"/>
              <v:textbox inset="0,0,0,0">
                <w:txbxContent>
                  <w:p w:rsidR="002B74A6" w:rsidRDefault="00EE3410">
                    <w:pPr>
                      <w:spacing w:before="19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„Európai</w:t>
                    </w:r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Vállalkozásfejlesztési</w:t>
                    </w:r>
                    <w:r>
                      <w:rPr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Díj”</w:t>
                    </w:r>
                    <w:r>
                      <w:rPr>
                        <w:i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0"/>
                      </w:rPr>
                      <w:t>202</w:t>
                    </w:r>
                    <w:r w:rsidR="00022F52">
                      <w:rPr>
                        <w:i/>
                        <w:spacing w:val="-4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6236970</wp:posOffset>
              </wp:positionH>
              <wp:positionV relativeFrom="page">
                <wp:posOffset>437724</wp:posOffset>
              </wp:positionV>
              <wp:extent cx="407034" cy="1797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7034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74A6" w:rsidRDefault="00EE3410">
                          <w:pPr>
                            <w:spacing w:before="19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pacing w:val="-4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fldChar w:fldCharType="separate"/>
                          </w:r>
                          <w:r w:rsidR="00E30CB4">
                            <w:rPr>
                              <w:i/>
                              <w:noProof/>
                              <w:spacing w:val="-4"/>
                              <w:sz w:val="20"/>
                            </w:rPr>
                            <w:t>2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/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fldChar w:fldCharType="separate"/>
                          </w:r>
                          <w:r w:rsidR="00E30CB4">
                            <w:rPr>
                              <w:i/>
                              <w:noProof/>
                              <w:spacing w:val="-4"/>
                              <w:sz w:val="20"/>
                            </w:rPr>
                            <w:t>10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491.1pt;margin-top:34.45pt;width:32.05pt;height:14.1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" filled="f" stroked="f">
              <v:path arrowok="t"/>
              <v:textbox inset="0,0,0,0">
                <w:txbxContent>
                  <w:p w:rsidR="002B74A6" w:rsidRDefault="00EE3410">
                    <w:pPr>
                      <w:spacing w:before="19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pacing w:val="-4"/>
                        <w:sz w:val="20"/>
                      </w:rPr>
                      <w:fldChar w:fldCharType="begin"/>
                    </w:r>
                    <w:r>
                      <w:rPr>
                        <w:i/>
                        <w:spacing w:val="-4"/>
                        <w:sz w:val="20"/>
                      </w:rPr>
                      <w:instrText xml:space="preserve"> PAGE </w:instrText>
                    </w:r>
                    <w:r>
                      <w:rPr>
                        <w:i/>
                        <w:spacing w:val="-4"/>
                        <w:sz w:val="20"/>
                      </w:rPr>
                      <w:fldChar w:fldCharType="separate"/>
                    </w:r>
                    <w:r w:rsidR="00E30CB4">
                      <w:rPr>
                        <w:i/>
                        <w:noProof/>
                        <w:spacing w:val="-4"/>
                        <w:sz w:val="20"/>
                      </w:rPr>
                      <w:t>2</w:t>
                    </w:r>
                    <w:r>
                      <w:rPr>
                        <w:i/>
                        <w:spacing w:val="-4"/>
                        <w:sz w:val="20"/>
                      </w:rPr>
                      <w:fldChar w:fldCharType="end"/>
                    </w:r>
                    <w:r>
                      <w:rPr>
                        <w:i/>
                        <w:spacing w:val="-4"/>
                        <w:sz w:val="20"/>
                      </w:rPr>
                      <w:t>/</w:t>
                    </w:r>
                    <w:r>
                      <w:rPr>
                        <w:i/>
                        <w:spacing w:val="-4"/>
                        <w:sz w:val="20"/>
                      </w:rPr>
                      <w:fldChar w:fldCharType="begin"/>
                    </w:r>
                    <w:r>
                      <w:rPr>
                        <w:i/>
                        <w:spacing w:val="-4"/>
                        <w:sz w:val="20"/>
                      </w:rPr>
                      <w:instrText xml:space="preserve"> NUMPAGES </w:instrText>
                    </w:r>
                    <w:r>
                      <w:rPr>
                        <w:i/>
                        <w:spacing w:val="-4"/>
                        <w:sz w:val="20"/>
                      </w:rPr>
                      <w:fldChar w:fldCharType="separate"/>
                    </w:r>
                    <w:r w:rsidR="00E30CB4">
                      <w:rPr>
                        <w:i/>
                        <w:noProof/>
                        <w:spacing w:val="-4"/>
                        <w:sz w:val="20"/>
                      </w:rPr>
                      <w:t>10</w:t>
                    </w:r>
                    <w:r>
                      <w:rPr>
                        <w:i/>
                        <w:spacing w:val="-4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E8" w:rsidRDefault="004F6F16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3632" behindDoc="1" locked="0" layoutInCell="1" allowOverlap="1" wp14:anchorId="3231E44D" wp14:editId="3F102382">
              <wp:simplePos x="0" y="0"/>
              <wp:positionH relativeFrom="page">
                <wp:posOffset>1130604</wp:posOffset>
              </wp:positionH>
              <wp:positionV relativeFrom="page">
                <wp:posOffset>437724</wp:posOffset>
              </wp:positionV>
              <wp:extent cx="2720975" cy="179705"/>
              <wp:effectExtent l="0" t="0" r="0" b="0"/>
              <wp:wrapNone/>
              <wp:docPr id="675215859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097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78E8" w:rsidRDefault="004F6F16">
                          <w:pPr>
                            <w:spacing w:before="19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„Európai</w:t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Vállalkozásfejlesztési</w:t>
                          </w:r>
                          <w:r>
                            <w:rPr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Díj”</w:t>
                          </w:r>
                          <w:r>
                            <w:rPr>
                              <w:i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1E44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9pt;margin-top:34.45pt;width:214.25pt;height:14.1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" filled="f" stroked="f">
              <v:path arrowok="t"/>
              <v:textbox inset="0,0,0,0">
                <w:txbxContent>
                  <w:p w:rsidR="009378E8" w:rsidRDefault="004F6F16">
                    <w:pPr>
                      <w:spacing w:before="19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„Európai</w:t>
                    </w:r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Vállalkozásfejlesztési</w:t>
                    </w:r>
                    <w:r>
                      <w:rPr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Díj”</w:t>
                    </w:r>
                    <w:r>
                      <w:rPr>
                        <w:i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692EFB48" wp14:editId="4A6AD6D1">
              <wp:simplePos x="0" y="0"/>
              <wp:positionH relativeFrom="page">
                <wp:posOffset>6236970</wp:posOffset>
              </wp:positionH>
              <wp:positionV relativeFrom="page">
                <wp:posOffset>437724</wp:posOffset>
              </wp:positionV>
              <wp:extent cx="407034" cy="179705"/>
              <wp:effectExtent l="0" t="0" r="0" b="0"/>
              <wp:wrapNone/>
              <wp:docPr id="1964439687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7034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78E8" w:rsidRDefault="004F6F16">
                          <w:pPr>
                            <w:spacing w:before="19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pacing w:val="-4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fldChar w:fldCharType="separate"/>
                          </w:r>
                          <w:r w:rsidR="00E30CB4">
                            <w:rPr>
                              <w:i/>
                              <w:noProof/>
                              <w:spacing w:val="-4"/>
                              <w:sz w:val="20"/>
                            </w:rPr>
                            <w:t>5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/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fldChar w:fldCharType="separate"/>
                          </w:r>
                          <w:r w:rsidR="00E30CB4">
                            <w:rPr>
                              <w:i/>
                              <w:noProof/>
                              <w:spacing w:val="-4"/>
                              <w:sz w:val="20"/>
                            </w:rPr>
                            <w:t>10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2EFB48" id="_x0000_s1029" type="#_x0000_t202" style="position:absolute;margin-left:491.1pt;margin-top:34.45pt;width:32.05pt;height:14.1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" filled="f" stroked="f">
              <v:path arrowok="t"/>
              <v:textbox inset="0,0,0,0">
                <w:txbxContent>
                  <w:p w:rsidR="009378E8" w:rsidRDefault="004F6F16">
                    <w:pPr>
                      <w:spacing w:before="19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pacing w:val="-4"/>
                        <w:sz w:val="20"/>
                      </w:rPr>
                      <w:fldChar w:fldCharType="begin"/>
                    </w:r>
                    <w:r>
                      <w:rPr>
                        <w:i/>
                        <w:spacing w:val="-4"/>
                        <w:sz w:val="20"/>
                      </w:rPr>
                      <w:instrText xml:space="preserve"> PAGE </w:instrText>
                    </w:r>
                    <w:r>
                      <w:rPr>
                        <w:i/>
                        <w:spacing w:val="-4"/>
                        <w:sz w:val="20"/>
                      </w:rPr>
                      <w:fldChar w:fldCharType="separate"/>
                    </w:r>
                    <w:r w:rsidR="00E30CB4">
                      <w:rPr>
                        <w:i/>
                        <w:noProof/>
                        <w:spacing w:val="-4"/>
                        <w:sz w:val="20"/>
                      </w:rPr>
                      <w:t>5</w:t>
                    </w:r>
                    <w:r>
                      <w:rPr>
                        <w:i/>
                        <w:spacing w:val="-4"/>
                        <w:sz w:val="20"/>
                      </w:rPr>
                      <w:fldChar w:fldCharType="end"/>
                    </w:r>
                    <w:r>
                      <w:rPr>
                        <w:i/>
                        <w:spacing w:val="-4"/>
                        <w:sz w:val="20"/>
                      </w:rPr>
                      <w:t>/</w:t>
                    </w:r>
                    <w:r>
                      <w:rPr>
                        <w:i/>
                        <w:spacing w:val="-4"/>
                        <w:sz w:val="20"/>
                      </w:rPr>
                      <w:fldChar w:fldCharType="begin"/>
                    </w:r>
                    <w:r>
                      <w:rPr>
                        <w:i/>
                        <w:spacing w:val="-4"/>
                        <w:sz w:val="20"/>
                      </w:rPr>
                      <w:instrText xml:space="preserve"> NUMPAGES </w:instrText>
                    </w:r>
                    <w:r>
                      <w:rPr>
                        <w:i/>
                        <w:spacing w:val="-4"/>
                        <w:sz w:val="20"/>
                      </w:rPr>
                      <w:fldChar w:fldCharType="separate"/>
                    </w:r>
                    <w:r w:rsidR="00E30CB4">
                      <w:rPr>
                        <w:i/>
                        <w:noProof/>
                        <w:spacing w:val="-4"/>
                        <w:sz w:val="20"/>
                      </w:rPr>
                      <w:t>10</w:t>
                    </w:r>
                    <w:r>
                      <w:rPr>
                        <w:i/>
                        <w:spacing w:val="-4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92B"/>
    <w:multiLevelType w:val="hybridMultilevel"/>
    <w:tmpl w:val="99027D06"/>
    <w:lvl w:ilvl="0" w:tplc="F574F13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pacing w:val="-4"/>
        <w:w w:val="100"/>
        <w:sz w:val="18"/>
        <w:szCs w:val="18"/>
        <w:lang w:val="hu-HU" w:eastAsia="en-US" w:bidi="ar-SA"/>
      </w:rPr>
    </w:lvl>
    <w:lvl w:ilvl="1" w:tplc="70525500">
      <w:numFmt w:val="bullet"/>
      <w:lvlText w:val="•"/>
      <w:lvlJc w:val="left"/>
      <w:pPr>
        <w:ind w:left="1548" w:hanging="360"/>
      </w:pPr>
      <w:rPr>
        <w:rFonts w:hint="default"/>
        <w:lang w:val="hu-HU" w:eastAsia="en-US" w:bidi="ar-SA"/>
      </w:rPr>
    </w:lvl>
    <w:lvl w:ilvl="2" w:tplc="5EC87342">
      <w:numFmt w:val="bullet"/>
      <w:lvlText w:val="•"/>
      <w:lvlJc w:val="left"/>
      <w:pPr>
        <w:ind w:left="2376" w:hanging="360"/>
      </w:pPr>
      <w:rPr>
        <w:rFonts w:hint="default"/>
        <w:lang w:val="hu-HU" w:eastAsia="en-US" w:bidi="ar-SA"/>
      </w:rPr>
    </w:lvl>
    <w:lvl w:ilvl="3" w:tplc="27A2C3F2">
      <w:numFmt w:val="bullet"/>
      <w:lvlText w:val="•"/>
      <w:lvlJc w:val="left"/>
      <w:pPr>
        <w:ind w:left="3204" w:hanging="360"/>
      </w:pPr>
      <w:rPr>
        <w:rFonts w:hint="default"/>
        <w:lang w:val="hu-HU" w:eastAsia="en-US" w:bidi="ar-SA"/>
      </w:rPr>
    </w:lvl>
    <w:lvl w:ilvl="4" w:tplc="B26453CE">
      <w:numFmt w:val="bullet"/>
      <w:lvlText w:val="•"/>
      <w:lvlJc w:val="left"/>
      <w:pPr>
        <w:ind w:left="4032" w:hanging="360"/>
      </w:pPr>
      <w:rPr>
        <w:rFonts w:hint="default"/>
        <w:lang w:val="hu-HU" w:eastAsia="en-US" w:bidi="ar-SA"/>
      </w:rPr>
    </w:lvl>
    <w:lvl w:ilvl="5" w:tplc="6BA4CBAE">
      <w:numFmt w:val="bullet"/>
      <w:lvlText w:val="•"/>
      <w:lvlJc w:val="left"/>
      <w:pPr>
        <w:ind w:left="4860" w:hanging="360"/>
      </w:pPr>
      <w:rPr>
        <w:rFonts w:hint="default"/>
        <w:lang w:val="hu-HU" w:eastAsia="en-US" w:bidi="ar-SA"/>
      </w:rPr>
    </w:lvl>
    <w:lvl w:ilvl="6" w:tplc="60621612">
      <w:numFmt w:val="bullet"/>
      <w:lvlText w:val="•"/>
      <w:lvlJc w:val="left"/>
      <w:pPr>
        <w:ind w:left="5688" w:hanging="360"/>
      </w:pPr>
      <w:rPr>
        <w:rFonts w:hint="default"/>
        <w:lang w:val="hu-HU" w:eastAsia="en-US" w:bidi="ar-SA"/>
      </w:rPr>
    </w:lvl>
    <w:lvl w:ilvl="7" w:tplc="19401E9C">
      <w:numFmt w:val="bullet"/>
      <w:lvlText w:val="•"/>
      <w:lvlJc w:val="left"/>
      <w:pPr>
        <w:ind w:left="6516" w:hanging="360"/>
      </w:pPr>
      <w:rPr>
        <w:rFonts w:hint="default"/>
        <w:lang w:val="hu-HU" w:eastAsia="en-US" w:bidi="ar-SA"/>
      </w:rPr>
    </w:lvl>
    <w:lvl w:ilvl="8" w:tplc="CA387A8C">
      <w:numFmt w:val="bullet"/>
      <w:lvlText w:val="•"/>
      <w:lvlJc w:val="left"/>
      <w:pPr>
        <w:ind w:left="7344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1C0D5F85"/>
    <w:multiLevelType w:val="hybridMultilevel"/>
    <w:tmpl w:val="8AE2A972"/>
    <w:lvl w:ilvl="0" w:tplc="F3DA96DA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A420CFA6">
      <w:numFmt w:val="bullet"/>
      <w:lvlText w:val="•"/>
      <w:lvlJc w:val="left"/>
      <w:pPr>
        <w:ind w:left="1548" w:hanging="360"/>
      </w:pPr>
      <w:rPr>
        <w:rFonts w:hint="default"/>
        <w:lang w:val="hu-HU" w:eastAsia="en-US" w:bidi="ar-SA"/>
      </w:rPr>
    </w:lvl>
    <w:lvl w:ilvl="2" w:tplc="99467B4E">
      <w:numFmt w:val="bullet"/>
      <w:lvlText w:val="•"/>
      <w:lvlJc w:val="left"/>
      <w:pPr>
        <w:ind w:left="2376" w:hanging="360"/>
      </w:pPr>
      <w:rPr>
        <w:rFonts w:hint="default"/>
        <w:lang w:val="hu-HU" w:eastAsia="en-US" w:bidi="ar-SA"/>
      </w:rPr>
    </w:lvl>
    <w:lvl w:ilvl="3" w:tplc="EB640928">
      <w:numFmt w:val="bullet"/>
      <w:lvlText w:val="•"/>
      <w:lvlJc w:val="left"/>
      <w:pPr>
        <w:ind w:left="3204" w:hanging="360"/>
      </w:pPr>
      <w:rPr>
        <w:rFonts w:hint="default"/>
        <w:lang w:val="hu-HU" w:eastAsia="en-US" w:bidi="ar-SA"/>
      </w:rPr>
    </w:lvl>
    <w:lvl w:ilvl="4" w:tplc="B4A0F69C">
      <w:numFmt w:val="bullet"/>
      <w:lvlText w:val="•"/>
      <w:lvlJc w:val="left"/>
      <w:pPr>
        <w:ind w:left="4032" w:hanging="360"/>
      </w:pPr>
      <w:rPr>
        <w:rFonts w:hint="default"/>
        <w:lang w:val="hu-HU" w:eastAsia="en-US" w:bidi="ar-SA"/>
      </w:rPr>
    </w:lvl>
    <w:lvl w:ilvl="5" w:tplc="60DC7562">
      <w:numFmt w:val="bullet"/>
      <w:lvlText w:val="•"/>
      <w:lvlJc w:val="left"/>
      <w:pPr>
        <w:ind w:left="4860" w:hanging="360"/>
      </w:pPr>
      <w:rPr>
        <w:rFonts w:hint="default"/>
        <w:lang w:val="hu-HU" w:eastAsia="en-US" w:bidi="ar-SA"/>
      </w:rPr>
    </w:lvl>
    <w:lvl w:ilvl="6" w:tplc="AB30F242">
      <w:numFmt w:val="bullet"/>
      <w:lvlText w:val="•"/>
      <w:lvlJc w:val="left"/>
      <w:pPr>
        <w:ind w:left="5688" w:hanging="360"/>
      </w:pPr>
      <w:rPr>
        <w:rFonts w:hint="default"/>
        <w:lang w:val="hu-HU" w:eastAsia="en-US" w:bidi="ar-SA"/>
      </w:rPr>
    </w:lvl>
    <w:lvl w:ilvl="7" w:tplc="500089B8">
      <w:numFmt w:val="bullet"/>
      <w:lvlText w:val="•"/>
      <w:lvlJc w:val="left"/>
      <w:pPr>
        <w:ind w:left="6516" w:hanging="360"/>
      </w:pPr>
      <w:rPr>
        <w:rFonts w:hint="default"/>
        <w:lang w:val="hu-HU" w:eastAsia="en-US" w:bidi="ar-SA"/>
      </w:rPr>
    </w:lvl>
    <w:lvl w:ilvl="8" w:tplc="00A03392">
      <w:numFmt w:val="bullet"/>
      <w:lvlText w:val="•"/>
      <w:lvlJc w:val="left"/>
      <w:pPr>
        <w:ind w:left="7344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1EAD067D"/>
    <w:multiLevelType w:val="hybridMultilevel"/>
    <w:tmpl w:val="2D94E4F6"/>
    <w:lvl w:ilvl="0" w:tplc="4E54783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CA92FC50">
      <w:numFmt w:val="bullet"/>
      <w:lvlText w:val="•"/>
      <w:lvlJc w:val="left"/>
      <w:pPr>
        <w:ind w:left="1070" w:hanging="360"/>
      </w:pPr>
      <w:rPr>
        <w:rFonts w:hint="default"/>
        <w:lang w:val="hu-HU" w:eastAsia="en-US" w:bidi="ar-SA"/>
      </w:rPr>
    </w:lvl>
    <w:lvl w:ilvl="2" w:tplc="553C5064">
      <w:numFmt w:val="bullet"/>
      <w:lvlText w:val="•"/>
      <w:lvlJc w:val="left"/>
      <w:pPr>
        <w:ind w:left="1681" w:hanging="360"/>
      </w:pPr>
      <w:rPr>
        <w:rFonts w:hint="default"/>
        <w:lang w:val="hu-HU" w:eastAsia="en-US" w:bidi="ar-SA"/>
      </w:rPr>
    </w:lvl>
    <w:lvl w:ilvl="3" w:tplc="A2C87B22">
      <w:numFmt w:val="bullet"/>
      <w:lvlText w:val="•"/>
      <w:lvlJc w:val="left"/>
      <w:pPr>
        <w:ind w:left="2292" w:hanging="360"/>
      </w:pPr>
      <w:rPr>
        <w:rFonts w:hint="default"/>
        <w:lang w:val="hu-HU" w:eastAsia="en-US" w:bidi="ar-SA"/>
      </w:rPr>
    </w:lvl>
    <w:lvl w:ilvl="4" w:tplc="6DD03542">
      <w:numFmt w:val="bullet"/>
      <w:lvlText w:val="•"/>
      <w:lvlJc w:val="left"/>
      <w:pPr>
        <w:ind w:left="2903" w:hanging="360"/>
      </w:pPr>
      <w:rPr>
        <w:rFonts w:hint="default"/>
        <w:lang w:val="hu-HU" w:eastAsia="en-US" w:bidi="ar-SA"/>
      </w:rPr>
    </w:lvl>
    <w:lvl w:ilvl="5" w:tplc="A08224A6">
      <w:numFmt w:val="bullet"/>
      <w:lvlText w:val="•"/>
      <w:lvlJc w:val="left"/>
      <w:pPr>
        <w:ind w:left="3514" w:hanging="360"/>
      </w:pPr>
      <w:rPr>
        <w:rFonts w:hint="default"/>
        <w:lang w:val="hu-HU" w:eastAsia="en-US" w:bidi="ar-SA"/>
      </w:rPr>
    </w:lvl>
    <w:lvl w:ilvl="6" w:tplc="4C665CFC">
      <w:numFmt w:val="bullet"/>
      <w:lvlText w:val="•"/>
      <w:lvlJc w:val="left"/>
      <w:pPr>
        <w:ind w:left="4124" w:hanging="360"/>
      </w:pPr>
      <w:rPr>
        <w:rFonts w:hint="default"/>
        <w:lang w:val="hu-HU" w:eastAsia="en-US" w:bidi="ar-SA"/>
      </w:rPr>
    </w:lvl>
    <w:lvl w:ilvl="7" w:tplc="9B741A54">
      <w:numFmt w:val="bullet"/>
      <w:lvlText w:val="•"/>
      <w:lvlJc w:val="left"/>
      <w:pPr>
        <w:ind w:left="4735" w:hanging="360"/>
      </w:pPr>
      <w:rPr>
        <w:rFonts w:hint="default"/>
        <w:lang w:val="hu-HU" w:eastAsia="en-US" w:bidi="ar-SA"/>
      </w:rPr>
    </w:lvl>
    <w:lvl w:ilvl="8" w:tplc="712AB04A">
      <w:numFmt w:val="bullet"/>
      <w:lvlText w:val="•"/>
      <w:lvlJc w:val="left"/>
      <w:pPr>
        <w:ind w:left="5346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20F64780"/>
    <w:multiLevelType w:val="hybridMultilevel"/>
    <w:tmpl w:val="67DAAE76"/>
    <w:lvl w:ilvl="0" w:tplc="81647CF2">
      <w:start w:val="1"/>
      <w:numFmt w:val="decimal"/>
      <w:lvlText w:val="%1."/>
      <w:lvlJc w:val="left"/>
      <w:pPr>
        <w:ind w:left="283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E408AFBC">
      <w:numFmt w:val="bullet"/>
      <w:lvlText w:val="•"/>
      <w:lvlJc w:val="left"/>
      <w:pPr>
        <w:ind w:left="1152" w:hanging="284"/>
      </w:pPr>
      <w:rPr>
        <w:rFonts w:hint="default"/>
        <w:lang w:val="hu-HU" w:eastAsia="en-US" w:bidi="ar-SA"/>
      </w:rPr>
    </w:lvl>
    <w:lvl w:ilvl="2" w:tplc="445E1AC0">
      <w:numFmt w:val="bullet"/>
      <w:lvlText w:val="•"/>
      <w:lvlJc w:val="left"/>
      <w:pPr>
        <w:ind w:left="2024" w:hanging="284"/>
      </w:pPr>
      <w:rPr>
        <w:rFonts w:hint="default"/>
        <w:lang w:val="hu-HU" w:eastAsia="en-US" w:bidi="ar-SA"/>
      </w:rPr>
    </w:lvl>
    <w:lvl w:ilvl="3" w:tplc="B35A213A">
      <w:numFmt w:val="bullet"/>
      <w:lvlText w:val="•"/>
      <w:lvlJc w:val="left"/>
      <w:pPr>
        <w:ind w:left="2896" w:hanging="284"/>
      </w:pPr>
      <w:rPr>
        <w:rFonts w:hint="default"/>
        <w:lang w:val="hu-HU" w:eastAsia="en-US" w:bidi="ar-SA"/>
      </w:rPr>
    </w:lvl>
    <w:lvl w:ilvl="4" w:tplc="23FCCB86">
      <w:numFmt w:val="bullet"/>
      <w:lvlText w:val="•"/>
      <w:lvlJc w:val="left"/>
      <w:pPr>
        <w:ind w:left="3768" w:hanging="284"/>
      </w:pPr>
      <w:rPr>
        <w:rFonts w:hint="default"/>
        <w:lang w:val="hu-HU" w:eastAsia="en-US" w:bidi="ar-SA"/>
      </w:rPr>
    </w:lvl>
    <w:lvl w:ilvl="5" w:tplc="4956F55A">
      <w:numFmt w:val="bullet"/>
      <w:lvlText w:val="•"/>
      <w:lvlJc w:val="left"/>
      <w:pPr>
        <w:ind w:left="4640" w:hanging="284"/>
      </w:pPr>
      <w:rPr>
        <w:rFonts w:hint="default"/>
        <w:lang w:val="hu-HU" w:eastAsia="en-US" w:bidi="ar-SA"/>
      </w:rPr>
    </w:lvl>
    <w:lvl w:ilvl="6" w:tplc="0E9A75EE">
      <w:numFmt w:val="bullet"/>
      <w:lvlText w:val="•"/>
      <w:lvlJc w:val="left"/>
      <w:pPr>
        <w:ind w:left="5512" w:hanging="284"/>
      </w:pPr>
      <w:rPr>
        <w:rFonts w:hint="default"/>
        <w:lang w:val="hu-HU" w:eastAsia="en-US" w:bidi="ar-SA"/>
      </w:rPr>
    </w:lvl>
    <w:lvl w:ilvl="7" w:tplc="B80AD320">
      <w:numFmt w:val="bullet"/>
      <w:lvlText w:val="•"/>
      <w:lvlJc w:val="left"/>
      <w:pPr>
        <w:ind w:left="6384" w:hanging="284"/>
      </w:pPr>
      <w:rPr>
        <w:rFonts w:hint="default"/>
        <w:lang w:val="hu-HU" w:eastAsia="en-US" w:bidi="ar-SA"/>
      </w:rPr>
    </w:lvl>
    <w:lvl w:ilvl="8" w:tplc="12F471F2">
      <w:numFmt w:val="bullet"/>
      <w:lvlText w:val="•"/>
      <w:lvlJc w:val="left"/>
      <w:pPr>
        <w:ind w:left="7256" w:hanging="284"/>
      </w:pPr>
      <w:rPr>
        <w:rFonts w:hint="default"/>
        <w:lang w:val="hu-HU" w:eastAsia="en-US" w:bidi="ar-SA"/>
      </w:rPr>
    </w:lvl>
  </w:abstractNum>
  <w:abstractNum w:abstractNumId="4" w15:restartNumberingAfterBreak="0">
    <w:nsid w:val="288F3A86"/>
    <w:multiLevelType w:val="hybridMultilevel"/>
    <w:tmpl w:val="C784BC40"/>
    <w:lvl w:ilvl="0" w:tplc="795666C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FD146D40">
      <w:numFmt w:val="bullet"/>
      <w:lvlText w:val="•"/>
      <w:lvlJc w:val="left"/>
      <w:pPr>
        <w:ind w:left="1070" w:hanging="360"/>
      </w:pPr>
      <w:rPr>
        <w:rFonts w:hint="default"/>
        <w:lang w:val="hu-HU" w:eastAsia="en-US" w:bidi="ar-SA"/>
      </w:rPr>
    </w:lvl>
    <w:lvl w:ilvl="2" w:tplc="CA2A2F8A">
      <w:numFmt w:val="bullet"/>
      <w:lvlText w:val="•"/>
      <w:lvlJc w:val="left"/>
      <w:pPr>
        <w:ind w:left="1681" w:hanging="360"/>
      </w:pPr>
      <w:rPr>
        <w:rFonts w:hint="default"/>
        <w:lang w:val="hu-HU" w:eastAsia="en-US" w:bidi="ar-SA"/>
      </w:rPr>
    </w:lvl>
    <w:lvl w:ilvl="3" w:tplc="4A5049FE">
      <w:numFmt w:val="bullet"/>
      <w:lvlText w:val="•"/>
      <w:lvlJc w:val="left"/>
      <w:pPr>
        <w:ind w:left="2292" w:hanging="360"/>
      </w:pPr>
      <w:rPr>
        <w:rFonts w:hint="default"/>
        <w:lang w:val="hu-HU" w:eastAsia="en-US" w:bidi="ar-SA"/>
      </w:rPr>
    </w:lvl>
    <w:lvl w:ilvl="4" w:tplc="ED242AEE">
      <w:numFmt w:val="bullet"/>
      <w:lvlText w:val="•"/>
      <w:lvlJc w:val="left"/>
      <w:pPr>
        <w:ind w:left="2903" w:hanging="360"/>
      </w:pPr>
      <w:rPr>
        <w:rFonts w:hint="default"/>
        <w:lang w:val="hu-HU" w:eastAsia="en-US" w:bidi="ar-SA"/>
      </w:rPr>
    </w:lvl>
    <w:lvl w:ilvl="5" w:tplc="311EBE00">
      <w:numFmt w:val="bullet"/>
      <w:lvlText w:val="•"/>
      <w:lvlJc w:val="left"/>
      <w:pPr>
        <w:ind w:left="3514" w:hanging="360"/>
      </w:pPr>
      <w:rPr>
        <w:rFonts w:hint="default"/>
        <w:lang w:val="hu-HU" w:eastAsia="en-US" w:bidi="ar-SA"/>
      </w:rPr>
    </w:lvl>
    <w:lvl w:ilvl="6" w:tplc="9AC037DA">
      <w:numFmt w:val="bullet"/>
      <w:lvlText w:val="•"/>
      <w:lvlJc w:val="left"/>
      <w:pPr>
        <w:ind w:left="4124" w:hanging="360"/>
      </w:pPr>
      <w:rPr>
        <w:rFonts w:hint="default"/>
        <w:lang w:val="hu-HU" w:eastAsia="en-US" w:bidi="ar-SA"/>
      </w:rPr>
    </w:lvl>
    <w:lvl w:ilvl="7" w:tplc="16FAD45A">
      <w:numFmt w:val="bullet"/>
      <w:lvlText w:val="•"/>
      <w:lvlJc w:val="left"/>
      <w:pPr>
        <w:ind w:left="4735" w:hanging="360"/>
      </w:pPr>
      <w:rPr>
        <w:rFonts w:hint="default"/>
        <w:lang w:val="hu-HU" w:eastAsia="en-US" w:bidi="ar-SA"/>
      </w:rPr>
    </w:lvl>
    <w:lvl w:ilvl="8" w:tplc="3B848400">
      <w:numFmt w:val="bullet"/>
      <w:lvlText w:val="•"/>
      <w:lvlJc w:val="left"/>
      <w:pPr>
        <w:ind w:left="5346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2B063FC5"/>
    <w:multiLevelType w:val="hybridMultilevel"/>
    <w:tmpl w:val="4926B550"/>
    <w:lvl w:ilvl="0" w:tplc="382C6418">
      <w:start w:val="1"/>
      <w:numFmt w:val="decimal"/>
      <w:lvlText w:val="%1."/>
      <w:lvlJc w:val="left"/>
      <w:pPr>
        <w:ind w:left="720" w:hanging="360"/>
        <w:jc w:val="left"/>
      </w:pPr>
      <w:rPr>
        <w:rFonts w:hint="default"/>
        <w:spacing w:val="0"/>
        <w:w w:val="99"/>
        <w:lang w:val="hu-HU" w:eastAsia="en-US" w:bidi="ar-SA"/>
      </w:rPr>
    </w:lvl>
    <w:lvl w:ilvl="1" w:tplc="86D40070">
      <w:numFmt w:val="bullet"/>
      <w:lvlText w:val="•"/>
      <w:lvlJc w:val="left"/>
      <w:pPr>
        <w:ind w:left="1548" w:hanging="360"/>
      </w:pPr>
      <w:rPr>
        <w:rFonts w:hint="default"/>
        <w:lang w:val="hu-HU" w:eastAsia="en-US" w:bidi="ar-SA"/>
      </w:rPr>
    </w:lvl>
    <w:lvl w:ilvl="2" w:tplc="3CBC5644">
      <w:numFmt w:val="bullet"/>
      <w:lvlText w:val="•"/>
      <w:lvlJc w:val="left"/>
      <w:pPr>
        <w:ind w:left="2376" w:hanging="360"/>
      </w:pPr>
      <w:rPr>
        <w:rFonts w:hint="default"/>
        <w:lang w:val="hu-HU" w:eastAsia="en-US" w:bidi="ar-SA"/>
      </w:rPr>
    </w:lvl>
    <w:lvl w:ilvl="3" w:tplc="D884D612">
      <w:numFmt w:val="bullet"/>
      <w:lvlText w:val="•"/>
      <w:lvlJc w:val="left"/>
      <w:pPr>
        <w:ind w:left="3204" w:hanging="360"/>
      </w:pPr>
      <w:rPr>
        <w:rFonts w:hint="default"/>
        <w:lang w:val="hu-HU" w:eastAsia="en-US" w:bidi="ar-SA"/>
      </w:rPr>
    </w:lvl>
    <w:lvl w:ilvl="4" w:tplc="03D8C15A">
      <w:numFmt w:val="bullet"/>
      <w:lvlText w:val="•"/>
      <w:lvlJc w:val="left"/>
      <w:pPr>
        <w:ind w:left="4032" w:hanging="360"/>
      </w:pPr>
      <w:rPr>
        <w:rFonts w:hint="default"/>
        <w:lang w:val="hu-HU" w:eastAsia="en-US" w:bidi="ar-SA"/>
      </w:rPr>
    </w:lvl>
    <w:lvl w:ilvl="5" w:tplc="55F87C3C">
      <w:numFmt w:val="bullet"/>
      <w:lvlText w:val="•"/>
      <w:lvlJc w:val="left"/>
      <w:pPr>
        <w:ind w:left="4860" w:hanging="360"/>
      </w:pPr>
      <w:rPr>
        <w:rFonts w:hint="default"/>
        <w:lang w:val="hu-HU" w:eastAsia="en-US" w:bidi="ar-SA"/>
      </w:rPr>
    </w:lvl>
    <w:lvl w:ilvl="6" w:tplc="8D127A42">
      <w:numFmt w:val="bullet"/>
      <w:lvlText w:val="•"/>
      <w:lvlJc w:val="left"/>
      <w:pPr>
        <w:ind w:left="5688" w:hanging="360"/>
      </w:pPr>
      <w:rPr>
        <w:rFonts w:hint="default"/>
        <w:lang w:val="hu-HU" w:eastAsia="en-US" w:bidi="ar-SA"/>
      </w:rPr>
    </w:lvl>
    <w:lvl w:ilvl="7" w:tplc="B7D62802">
      <w:numFmt w:val="bullet"/>
      <w:lvlText w:val="•"/>
      <w:lvlJc w:val="left"/>
      <w:pPr>
        <w:ind w:left="6516" w:hanging="360"/>
      </w:pPr>
      <w:rPr>
        <w:rFonts w:hint="default"/>
        <w:lang w:val="hu-HU" w:eastAsia="en-US" w:bidi="ar-SA"/>
      </w:rPr>
    </w:lvl>
    <w:lvl w:ilvl="8" w:tplc="4CD84A9C">
      <w:numFmt w:val="bullet"/>
      <w:lvlText w:val="•"/>
      <w:lvlJc w:val="left"/>
      <w:pPr>
        <w:ind w:left="7344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2D886DEF"/>
    <w:multiLevelType w:val="hybridMultilevel"/>
    <w:tmpl w:val="65BAF352"/>
    <w:lvl w:ilvl="0" w:tplc="4A8646B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722EBBD0">
      <w:numFmt w:val="bullet"/>
      <w:lvlText w:val="•"/>
      <w:lvlJc w:val="left"/>
      <w:pPr>
        <w:ind w:left="1070" w:hanging="360"/>
      </w:pPr>
      <w:rPr>
        <w:rFonts w:hint="default"/>
        <w:lang w:val="hu-HU" w:eastAsia="en-US" w:bidi="ar-SA"/>
      </w:rPr>
    </w:lvl>
    <w:lvl w:ilvl="2" w:tplc="CA9A016A">
      <w:numFmt w:val="bullet"/>
      <w:lvlText w:val="•"/>
      <w:lvlJc w:val="left"/>
      <w:pPr>
        <w:ind w:left="1681" w:hanging="360"/>
      </w:pPr>
      <w:rPr>
        <w:rFonts w:hint="default"/>
        <w:lang w:val="hu-HU" w:eastAsia="en-US" w:bidi="ar-SA"/>
      </w:rPr>
    </w:lvl>
    <w:lvl w:ilvl="3" w:tplc="8772B73A">
      <w:numFmt w:val="bullet"/>
      <w:lvlText w:val="•"/>
      <w:lvlJc w:val="left"/>
      <w:pPr>
        <w:ind w:left="2292" w:hanging="360"/>
      </w:pPr>
      <w:rPr>
        <w:rFonts w:hint="default"/>
        <w:lang w:val="hu-HU" w:eastAsia="en-US" w:bidi="ar-SA"/>
      </w:rPr>
    </w:lvl>
    <w:lvl w:ilvl="4" w:tplc="DE0E6A28">
      <w:numFmt w:val="bullet"/>
      <w:lvlText w:val="•"/>
      <w:lvlJc w:val="left"/>
      <w:pPr>
        <w:ind w:left="2903" w:hanging="360"/>
      </w:pPr>
      <w:rPr>
        <w:rFonts w:hint="default"/>
        <w:lang w:val="hu-HU" w:eastAsia="en-US" w:bidi="ar-SA"/>
      </w:rPr>
    </w:lvl>
    <w:lvl w:ilvl="5" w:tplc="0CD83930">
      <w:numFmt w:val="bullet"/>
      <w:lvlText w:val="•"/>
      <w:lvlJc w:val="left"/>
      <w:pPr>
        <w:ind w:left="3514" w:hanging="360"/>
      </w:pPr>
      <w:rPr>
        <w:rFonts w:hint="default"/>
        <w:lang w:val="hu-HU" w:eastAsia="en-US" w:bidi="ar-SA"/>
      </w:rPr>
    </w:lvl>
    <w:lvl w:ilvl="6" w:tplc="4C2CB9DA">
      <w:numFmt w:val="bullet"/>
      <w:lvlText w:val="•"/>
      <w:lvlJc w:val="left"/>
      <w:pPr>
        <w:ind w:left="4124" w:hanging="360"/>
      </w:pPr>
      <w:rPr>
        <w:rFonts w:hint="default"/>
        <w:lang w:val="hu-HU" w:eastAsia="en-US" w:bidi="ar-SA"/>
      </w:rPr>
    </w:lvl>
    <w:lvl w:ilvl="7" w:tplc="7070D8D0">
      <w:numFmt w:val="bullet"/>
      <w:lvlText w:val="•"/>
      <w:lvlJc w:val="left"/>
      <w:pPr>
        <w:ind w:left="4735" w:hanging="360"/>
      </w:pPr>
      <w:rPr>
        <w:rFonts w:hint="default"/>
        <w:lang w:val="hu-HU" w:eastAsia="en-US" w:bidi="ar-SA"/>
      </w:rPr>
    </w:lvl>
    <w:lvl w:ilvl="8" w:tplc="56FA2788">
      <w:numFmt w:val="bullet"/>
      <w:lvlText w:val="•"/>
      <w:lvlJc w:val="left"/>
      <w:pPr>
        <w:ind w:left="5346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37B428CC"/>
    <w:multiLevelType w:val="multilevel"/>
    <w:tmpl w:val="2EA4A0A4"/>
    <w:lvl w:ilvl="0">
      <w:start w:val="1"/>
      <w:numFmt w:val="decimal"/>
      <w:lvlText w:val="%1."/>
      <w:lvlJc w:val="left"/>
      <w:pPr>
        <w:ind w:left="283" w:hanging="283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496" w:hanging="497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710" w:hanging="711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hu-HU" w:eastAsia="en-US" w:bidi="ar-SA"/>
      </w:rPr>
    </w:lvl>
    <w:lvl w:ilvl="3">
      <w:numFmt w:val="bullet"/>
      <w:lvlText w:val="•"/>
      <w:lvlJc w:val="left"/>
      <w:pPr>
        <w:ind w:left="1755" w:hanging="711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2790" w:hanging="711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3825" w:hanging="711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4860" w:hanging="711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6930" w:hanging="711"/>
      </w:pPr>
      <w:rPr>
        <w:rFonts w:hint="default"/>
        <w:lang w:val="hu-HU" w:eastAsia="en-US" w:bidi="ar-SA"/>
      </w:rPr>
    </w:lvl>
  </w:abstractNum>
  <w:abstractNum w:abstractNumId="8" w15:restartNumberingAfterBreak="0">
    <w:nsid w:val="422013F4"/>
    <w:multiLevelType w:val="hybridMultilevel"/>
    <w:tmpl w:val="45CE4BC0"/>
    <w:lvl w:ilvl="0" w:tplc="9B4072CE">
      <w:numFmt w:val="bullet"/>
      <w:lvlText w:val="o"/>
      <w:lvlJc w:val="left"/>
      <w:pPr>
        <w:ind w:left="283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B77697C0">
      <w:numFmt w:val="bullet"/>
      <w:lvlText w:val="•"/>
      <w:lvlJc w:val="left"/>
      <w:pPr>
        <w:ind w:left="1152" w:hanging="284"/>
      </w:pPr>
      <w:rPr>
        <w:rFonts w:hint="default"/>
        <w:lang w:val="hu-HU" w:eastAsia="en-US" w:bidi="ar-SA"/>
      </w:rPr>
    </w:lvl>
    <w:lvl w:ilvl="2" w:tplc="093E0894">
      <w:numFmt w:val="bullet"/>
      <w:lvlText w:val="•"/>
      <w:lvlJc w:val="left"/>
      <w:pPr>
        <w:ind w:left="2024" w:hanging="284"/>
      </w:pPr>
      <w:rPr>
        <w:rFonts w:hint="default"/>
        <w:lang w:val="hu-HU" w:eastAsia="en-US" w:bidi="ar-SA"/>
      </w:rPr>
    </w:lvl>
    <w:lvl w:ilvl="3" w:tplc="509E1806">
      <w:numFmt w:val="bullet"/>
      <w:lvlText w:val="•"/>
      <w:lvlJc w:val="left"/>
      <w:pPr>
        <w:ind w:left="2896" w:hanging="284"/>
      </w:pPr>
      <w:rPr>
        <w:rFonts w:hint="default"/>
        <w:lang w:val="hu-HU" w:eastAsia="en-US" w:bidi="ar-SA"/>
      </w:rPr>
    </w:lvl>
    <w:lvl w:ilvl="4" w:tplc="0EAA010A">
      <w:numFmt w:val="bullet"/>
      <w:lvlText w:val="•"/>
      <w:lvlJc w:val="left"/>
      <w:pPr>
        <w:ind w:left="3768" w:hanging="284"/>
      </w:pPr>
      <w:rPr>
        <w:rFonts w:hint="default"/>
        <w:lang w:val="hu-HU" w:eastAsia="en-US" w:bidi="ar-SA"/>
      </w:rPr>
    </w:lvl>
    <w:lvl w:ilvl="5" w:tplc="16144FFC">
      <w:numFmt w:val="bullet"/>
      <w:lvlText w:val="•"/>
      <w:lvlJc w:val="left"/>
      <w:pPr>
        <w:ind w:left="4640" w:hanging="284"/>
      </w:pPr>
      <w:rPr>
        <w:rFonts w:hint="default"/>
        <w:lang w:val="hu-HU" w:eastAsia="en-US" w:bidi="ar-SA"/>
      </w:rPr>
    </w:lvl>
    <w:lvl w:ilvl="6" w:tplc="026C3E96">
      <w:numFmt w:val="bullet"/>
      <w:lvlText w:val="•"/>
      <w:lvlJc w:val="left"/>
      <w:pPr>
        <w:ind w:left="5512" w:hanging="284"/>
      </w:pPr>
      <w:rPr>
        <w:rFonts w:hint="default"/>
        <w:lang w:val="hu-HU" w:eastAsia="en-US" w:bidi="ar-SA"/>
      </w:rPr>
    </w:lvl>
    <w:lvl w:ilvl="7" w:tplc="8E68D28C">
      <w:numFmt w:val="bullet"/>
      <w:lvlText w:val="•"/>
      <w:lvlJc w:val="left"/>
      <w:pPr>
        <w:ind w:left="6384" w:hanging="284"/>
      </w:pPr>
      <w:rPr>
        <w:rFonts w:hint="default"/>
        <w:lang w:val="hu-HU" w:eastAsia="en-US" w:bidi="ar-SA"/>
      </w:rPr>
    </w:lvl>
    <w:lvl w:ilvl="8" w:tplc="D124F900">
      <w:numFmt w:val="bullet"/>
      <w:lvlText w:val="•"/>
      <w:lvlJc w:val="left"/>
      <w:pPr>
        <w:ind w:left="7256" w:hanging="284"/>
      </w:pPr>
      <w:rPr>
        <w:rFonts w:hint="default"/>
        <w:lang w:val="hu-HU" w:eastAsia="en-US" w:bidi="ar-SA"/>
      </w:rPr>
    </w:lvl>
  </w:abstractNum>
  <w:abstractNum w:abstractNumId="9" w15:restartNumberingAfterBreak="0">
    <w:nsid w:val="44FD6B99"/>
    <w:multiLevelType w:val="multilevel"/>
    <w:tmpl w:val="2FF433BE"/>
    <w:lvl w:ilvl="0">
      <w:start w:val="1"/>
      <w:numFmt w:val="decimal"/>
      <w:lvlText w:val="%1."/>
      <w:lvlJc w:val="left"/>
      <w:pPr>
        <w:ind w:left="283" w:hanging="283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496" w:hanging="497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710" w:hanging="711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hu-HU" w:eastAsia="en-US" w:bidi="ar-SA"/>
      </w:rPr>
    </w:lvl>
    <w:lvl w:ilvl="3">
      <w:numFmt w:val="bullet"/>
      <w:lvlText w:val="•"/>
      <w:lvlJc w:val="left"/>
      <w:pPr>
        <w:ind w:left="1755" w:hanging="711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2790" w:hanging="711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3825" w:hanging="711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4860" w:hanging="711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6930" w:hanging="711"/>
      </w:pPr>
      <w:rPr>
        <w:rFonts w:hint="default"/>
        <w:lang w:val="hu-HU" w:eastAsia="en-US" w:bidi="ar-SA"/>
      </w:rPr>
    </w:lvl>
  </w:abstractNum>
  <w:abstractNum w:abstractNumId="10" w15:restartNumberingAfterBreak="0">
    <w:nsid w:val="453722B5"/>
    <w:multiLevelType w:val="hybridMultilevel"/>
    <w:tmpl w:val="586EF45C"/>
    <w:lvl w:ilvl="0" w:tplc="F430683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99"/>
        <w:lang w:val="hu-HU" w:eastAsia="en-US" w:bidi="ar-SA"/>
      </w:rPr>
    </w:lvl>
    <w:lvl w:ilvl="1" w:tplc="99328EE8">
      <w:numFmt w:val="bullet"/>
      <w:lvlText w:val="•"/>
      <w:lvlJc w:val="left"/>
      <w:pPr>
        <w:ind w:left="1548" w:hanging="360"/>
      </w:pPr>
      <w:rPr>
        <w:rFonts w:hint="default"/>
        <w:lang w:val="hu-HU" w:eastAsia="en-US" w:bidi="ar-SA"/>
      </w:rPr>
    </w:lvl>
    <w:lvl w:ilvl="2" w:tplc="FE804324">
      <w:numFmt w:val="bullet"/>
      <w:lvlText w:val="•"/>
      <w:lvlJc w:val="left"/>
      <w:pPr>
        <w:ind w:left="2376" w:hanging="360"/>
      </w:pPr>
      <w:rPr>
        <w:rFonts w:hint="default"/>
        <w:lang w:val="hu-HU" w:eastAsia="en-US" w:bidi="ar-SA"/>
      </w:rPr>
    </w:lvl>
    <w:lvl w:ilvl="3" w:tplc="2DD22156">
      <w:numFmt w:val="bullet"/>
      <w:lvlText w:val="•"/>
      <w:lvlJc w:val="left"/>
      <w:pPr>
        <w:ind w:left="3204" w:hanging="360"/>
      </w:pPr>
      <w:rPr>
        <w:rFonts w:hint="default"/>
        <w:lang w:val="hu-HU" w:eastAsia="en-US" w:bidi="ar-SA"/>
      </w:rPr>
    </w:lvl>
    <w:lvl w:ilvl="4" w:tplc="5240D94E">
      <w:numFmt w:val="bullet"/>
      <w:lvlText w:val="•"/>
      <w:lvlJc w:val="left"/>
      <w:pPr>
        <w:ind w:left="4032" w:hanging="360"/>
      </w:pPr>
      <w:rPr>
        <w:rFonts w:hint="default"/>
        <w:lang w:val="hu-HU" w:eastAsia="en-US" w:bidi="ar-SA"/>
      </w:rPr>
    </w:lvl>
    <w:lvl w:ilvl="5" w:tplc="04186940">
      <w:numFmt w:val="bullet"/>
      <w:lvlText w:val="•"/>
      <w:lvlJc w:val="left"/>
      <w:pPr>
        <w:ind w:left="4860" w:hanging="360"/>
      </w:pPr>
      <w:rPr>
        <w:rFonts w:hint="default"/>
        <w:lang w:val="hu-HU" w:eastAsia="en-US" w:bidi="ar-SA"/>
      </w:rPr>
    </w:lvl>
    <w:lvl w:ilvl="6" w:tplc="181C4DBA">
      <w:numFmt w:val="bullet"/>
      <w:lvlText w:val="•"/>
      <w:lvlJc w:val="left"/>
      <w:pPr>
        <w:ind w:left="5688" w:hanging="360"/>
      </w:pPr>
      <w:rPr>
        <w:rFonts w:hint="default"/>
        <w:lang w:val="hu-HU" w:eastAsia="en-US" w:bidi="ar-SA"/>
      </w:rPr>
    </w:lvl>
    <w:lvl w:ilvl="7" w:tplc="3A6250FA">
      <w:numFmt w:val="bullet"/>
      <w:lvlText w:val="•"/>
      <w:lvlJc w:val="left"/>
      <w:pPr>
        <w:ind w:left="6516" w:hanging="360"/>
      </w:pPr>
      <w:rPr>
        <w:rFonts w:hint="default"/>
        <w:lang w:val="hu-HU" w:eastAsia="en-US" w:bidi="ar-SA"/>
      </w:rPr>
    </w:lvl>
    <w:lvl w:ilvl="8" w:tplc="15F83D82">
      <w:numFmt w:val="bullet"/>
      <w:lvlText w:val="•"/>
      <w:lvlJc w:val="left"/>
      <w:pPr>
        <w:ind w:left="7344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47E8466A"/>
    <w:multiLevelType w:val="multilevel"/>
    <w:tmpl w:val="26B65E98"/>
    <w:lvl w:ilvl="0">
      <w:start w:val="1"/>
      <w:numFmt w:val="decimal"/>
      <w:lvlText w:val="%1."/>
      <w:lvlJc w:val="left"/>
      <w:pPr>
        <w:ind w:left="324" w:hanging="32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564" w:hanging="56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804" w:hanging="80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3">
      <w:numFmt w:val="bullet"/>
      <w:lvlText w:val="•"/>
      <w:lvlJc w:val="left"/>
      <w:pPr>
        <w:ind w:left="1825" w:hanging="804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2850" w:hanging="804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3875" w:hanging="804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4900" w:hanging="804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5925" w:hanging="804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6950" w:hanging="804"/>
      </w:pPr>
      <w:rPr>
        <w:rFonts w:hint="default"/>
        <w:lang w:val="hu-HU" w:eastAsia="en-US" w:bidi="ar-SA"/>
      </w:rPr>
    </w:lvl>
  </w:abstractNum>
  <w:abstractNum w:abstractNumId="12" w15:restartNumberingAfterBreak="0">
    <w:nsid w:val="4DC118A8"/>
    <w:multiLevelType w:val="hybridMultilevel"/>
    <w:tmpl w:val="3348BEAA"/>
    <w:lvl w:ilvl="0" w:tplc="06BA465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3F7CE07A">
      <w:numFmt w:val="bullet"/>
      <w:lvlText w:val="•"/>
      <w:lvlJc w:val="left"/>
      <w:pPr>
        <w:ind w:left="1070" w:hanging="360"/>
      </w:pPr>
      <w:rPr>
        <w:rFonts w:hint="default"/>
        <w:lang w:val="hu-HU" w:eastAsia="en-US" w:bidi="ar-SA"/>
      </w:rPr>
    </w:lvl>
    <w:lvl w:ilvl="2" w:tplc="36581906">
      <w:numFmt w:val="bullet"/>
      <w:lvlText w:val="•"/>
      <w:lvlJc w:val="left"/>
      <w:pPr>
        <w:ind w:left="1681" w:hanging="360"/>
      </w:pPr>
      <w:rPr>
        <w:rFonts w:hint="default"/>
        <w:lang w:val="hu-HU" w:eastAsia="en-US" w:bidi="ar-SA"/>
      </w:rPr>
    </w:lvl>
    <w:lvl w:ilvl="3" w:tplc="7788188E">
      <w:numFmt w:val="bullet"/>
      <w:lvlText w:val="•"/>
      <w:lvlJc w:val="left"/>
      <w:pPr>
        <w:ind w:left="2292" w:hanging="360"/>
      </w:pPr>
      <w:rPr>
        <w:rFonts w:hint="default"/>
        <w:lang w:val="hu-HU" w:eastAsia="en-US" w:bidi="ar-SA"/>
      </w:rPr>
    </w:lvl>
    <w:lvl w:ilvl="4" w:tplc="5CFA755C">
      <w:numFmt w:val="bullet"/>
      <w:lvlText w:val="•"/>
      <w:lvlJc w:val="left"/>
      <w:pPr>
        <w:ind w:left="2903" w:hanging="360"/>
      </w:pPr>
      <w:rPr>
        <w:rFonts w:hint="default"/>
        <w:lang w:val="hu-HU" w:eastAsia="en-US" w:bidi="ar-SA"/>
      </w:rPr>
    </w:lvl>
    <w:lvl w:ilvl="5" w:tplc="C3DECE20">
      <w:numFmt w:val="bullet"/>
      <w:lvlText w:val="•"/>
      <w:lvlJc w:val="left"/>
      <w:pPr>
        <w:ind w:left="3514" w:hanging="360"/>
      </w:pPr>
      <w:rPr>
        <w:rFonts w:hint="default"/>
        <w:lang w:val="hu-HU" w:eastAsia="en-US" w:bidi="ar-SA"/>
      </w:rPr>
    </w:lvl>
    <w:lvl w:ilvl="6" w:tplc="19BA538A">
      <w:numFmt w:val="bullet"/>
      <w:lvlText w:val="•"/>
      <w:lvlJc w:val="left"/>
      <w:pPr>
        <w:ind w:left="4124" w:hanging="360"/>
      </w:pPr>
      <w:rPr>
        <w:rFonts w:hint="default"/>
        <w:lang w:val="hu-HU" w:eastAsia="en-US" w:bidi="ar-SA"/>
      </w:rPr>
    </w:lvl>
    <w:lvl w:ilvl="7" w:tplc="26DC13CC">
      <w:numFmt w:val="bullet"/>
      <w:lvlText w:val="•"/>
      <w:lvlJc w:val="left"/>
      <w:pPr>
        <w:ind w:left="4735" w:hanging="360"/>
      </w:pPr>
      <w:rPr>
        <w:rFonts w:hint="default"/>
        <w:lang w:val="hu-HU" w:eastAsia="en-US" w:bidi="ar-SA"/>
      </w:rPr>
    </w:lvl>
    <w:lvl w:ilvl="8" w:tplc="DBFA944C">
      <w:numFmt w:val="bullet"/>
      <w:lvlText w:val="•"/>
      <w:lvlJc w:val="left"/>
      <w:pPr>
        <w:ind w:left="5346" w:hanging="360"/>
      </w:pPr>
      <w:rPr>
        <w:rFonts w:hint="default"/>
        <w:lang w:val="hu-HU" w:eastAsia="en-US" w:bidi="ar-SA"/>
      </w:rPr>
    </w:lvl>
  </w:abstractNum>
  <w:abstractNum w:abstractNumId="13" w15:restartNumberingAfterBreak="0">
    <w:nsid w:val="541042AC"/>
    <w:multiLevelType w:val="hybridMultilevel"/>
    <w:tmpl w:val="DF22AAA6"/>
    <w:lvl w:ilvl="0" w:tplc="0E4A7CE4">
      <w:numFmt w:val="bullet"/>
      <w:lvlText w:val="o"/>
      <w:lvlJc w:val="left"/>
      <w:pPr>
        <w:ind w:left="283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D3C0F16E">
      <w:numFmt w:val="bullet"/>
      <w:lvlText w:val="•"/>
      <w:lvlJc w:val="left"/>
      <w:pPr>
        <w:ind w:left="1152" w:hanging="284"/>
      </w:pPr>
      <w:rPr>
        <w:rFonts w:hint="default"/>
        <w:lang w:val="hu-HU" w:eastAsia="en-US" w:bidi="ar-SA"/>
      </w:rPr>
    </w:lvl>
    <w:lvl w:ilvl="2" w:tplc="A08CAF9E">
      <w:numFmt w:val="bullet"/>
      <w:lvlText w:val="•"/>
      <w:lvlJc w:val="left"/>
      <w:pPr>
        <w:ind w:left="2024" w:hanging="284"/>
      </w:pPr>
      <w:rPr>
        <w:rFonts w:hint="default"/>
        <w:lang w:val="hu-HU" w:eastAsia="en-US" w:bidi="ar-SA"/>
      </w:rPr>
    </w:lvl>
    <w:lvl w:ilvl="3" w:tplc="EAA8CBF8">
      <w:numFmt w:val="bullet"/>
      <w:lvlText w:val="•"/>
      <w:lvlJc w:val="left"/>
      <w:pPr>
        <w:ind w:left="2896" w:hanging="284"/>
      </w:pPr>
      <w:rPr>
        <w:rFonts w:hint="default"/>
        <w:lang w:val="hu-HU" w:eastAsia="en-US" w:bidi="ar-SA"/>
      </w:rPr>
    </w:lvl>
    <w:lvl w:ilvl="4" w:tplc="84ECEB70">
      <w:numFmt w:val="bullet"/>
      <w:lvlText w:val="•"/>
      <w:lvlJc w:val="left"/>
      <w:pPr>
        <w:ind w:left="3768" w:hanging="284"/>
      </w:pPr>
      <w:rPr>
        <w:rFonts w:hint="default"/>
        <w:lang w:val="hu-HU" w:eastAsia="en-US" w:bidi="ar-SA"/>
      </w:rPr>
    </w:lvl>
    <w:lvl w:ilvl="5" w:tplc="A5B0B95E">
      <w:numFmt w:val="bullet"/>
      <w:lvlText w:val="•"/>
      <w:lvlJc w:val="left"/>
      <w:pPr>
        <w:ind w:left="4640" w:hanging="284"/>
      </w:pPr>
      <w:rPr>
        <w:rFonts w:hint="default"/>
        <w:lang w:val="hu-HU" w:eastAsia="en-US" w:bidi="ar-SA"/>
      </w:rPr>
    </w:lvl>
    <w:lvl w:ilvl="6" w:tplc="FF8433A0">
      <w:numFmt w:val="bullet"/>
      <w:lvlText w:val="•"/>
      <w:lvlJc w:val="left"/>
      <w:pPr>
        <w:ind w:left="5512" w:hanging="284"/>
      </w:pPr>
      <w:rPr>
        <w:rFonts w:hint="default"/>
        <w:lang w:val="hu-HU" w:eastAsia="en-US" w:bidi="ar-SA"/>
      </w:rPr>
    </w:lvl>
    <w:lvl w:ilvl="7" w:tplc="D63E9FD6">
      <w:numFmt w:val="bullet"/>
      <w:lvlText w:val="•"/>
      <w:lvlJc w:val="left"/>
      <w:pPr>
        <w:ind w:left="6384" w:hanging="284"/>
      </w:pPr>
      <w:rPr>
        <w:rFonts w:hint="default"/>
        <w:lang w:val="hu-HU" w:eastAsia="en-US" w:bidi="ar-SA"/>
      </w:rPr>
    </w:lvl>
    <w:lvl w:ilvl="8" w:tplc="7BF62C9A">
      <w:numFmt w:val="bullet"/>
      <w:lvlText w:val="•"/>
      <w:lvlJc w:val="left"/>
      <w:pPr>
        <w:ind w:left="7256" w:hanging="284"/>
      </w:pPr>
      <w:rPr>
        <w:rFonts w:hint="default"/>
        <w:lang w:val="hu-HU" w:eastAsia="en-US" w:bidi="ar-SA"/>
      </w:rPr>
    </w:lvl>
  </w:abstractNum>
  <w:abstractNum w:abstractNumId="14" w15:restartNumberingAfterBreak="0">
    <w:nsid w:val="57005693"/>
    <w:multiLevelType w:val="hybridMultilevel"/>
    <w:tmpl w:val="14F68DEE"/>
    <w:lvl w:ilvl="0" w:tplc="72188BE4">
      <w:start w:val="1"/>
      <w:numFmt w:val="decimal"/>
      <w:lvlText w:val="%1."/>
      <w:lvlJc w:val="left"/>
      <w:pPr>
        <w:ind w:left="283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40FC89EA">
      <w:numFmt w:val="bullet"/>
      <w:lvlText w:val="•"/>
      <w:lvlJc w:val="left"/>
      <w:pPr>
        <w:ind w:left="1152" w:hanging="284"/>
      </w:pPr>
      <w:rPr>
        <w:rFonts w:hint="default"/>
        <w:lang w:val="hu-HU" w:eastAsia="en-US" w:bidi="ar-SA"/>
      </w:rPr>
    </w:lvl>
    <w:lvl w:ilvl="2" w:tplc="5A282852">
      <w:numFmt w:val="bullet"/>
      <w:lvlText w:val="•"/>
      <w:lvlJc w:val="left"/>
      <w:pPr>
        <w:ind w:left="2024" w:hanging="284"/>
      </w:pPr>
      <w:rPr>
        <w:rFonts w:hint="default"/>
        <w:lang w:val="hu-HU" w:eastAsia="en-US" w:bidi="ar-SA"/>
      </w:rPr>
    </w:lvl>
    <w:lvl w:ilvl="3" w:tplc="29CCC4B8">
      <w:numFmt w:val="bullet"/>
      <w:lvlText w:val="•"/>
      <w:lvlJc w:val="left"/>
      <w:pPr>
        <w:ind w:left="2896" w:hanging="284"/>
      </w:pPr>
      <w:rPr>
        <w:rFonts w:hint="default"/>
        <w:lang w:val="hu-HU" w:eastAsia="en-US" w:bidi="ar-SA"/>
      </w:rPr>
    </w:lvl>
    <w:lvl w:ilvl="4" w:tplc="4AC2619E">
      <w:numFmt w:val="bullet"/>
      <w:lvlText w:val="•"/>
      <w:lvlJc w:val="left"/>
      <w:pPr>
        <w:ind w:left="3768" w:hanging="284"/>
      </w:pPr>
      <w:rPr>
        <w:rFonts w:hint="default"/>
        <w:lang w:val="hu-HU" w:eastAsia="en-US" w:bidi="ar-SA"/>
      </w:rPr>
    </w:lvl>
    <w:lvl w:ilvl="5" w:tplc="6A40713E">
      <w:numFmt w:val="bullet"/>
      <w:lvlText w:val="•"/>
      <w:lvlJc w:val="left"/>
      <w:pPr>
        <w:ind w:left="4640" w:hanging="284"/>
      </w:pPr>
      <w:rPr>
        <w:rFonts w:hint="default"/>
        <w:lang w:val="hu-HU" w:eastAsia="en-US" w:bidi="ar-SA"/>
      </w:rPr>
    </w:lvl>
    <w:lvl w:ilvl="6" w:tplc="C3AE65AC">
      <w:numFmt w:val="bullet"/>
      <w:lvlText w:val="•"/>
      <w:lvlJc w:val="left"/>
      <w:pPr>
        <w:ind w:left="5512" w:hanging="284"/>
      </w:pPr>
      <w:rPr>
        <w:rFonts w:hint="default"/>
        <w:lang w:val="hu-HU" w:eastAsia="en-US" w:bidi="ar-SA"/>
      </w:rPr>
    </w:lvl>
    <w:lvl w:ilvl="7" w:tplc="F1EED25C">
      <w:numFmt w:val="bullet"/>
      <w:lvlText w:val="•"/>
      <w:lvlJc w:val="left"/>
      <w:pPr>
        <w:ind w:left="6384" w:hanging="284"/>
      </w:pPr>
      <w:rPr>
        <w:rFonts w:hint="default"/>
        <w:lang w:val="hu-HU" w:eastAsia="en-US" w:bidi="ar-SA"/>
      </w:rPr>
    </w:lvl>
    <w:lvl w:ilvl="8" w:tplc="9D02F0F2">
      <w:numFmt w:val="bullet"/>
      <w:lvlText w:val="•"/>
      <w:lvlJc w:val="left"/>
      <w:pPr>
        <w:ind w:left="7256" w:hanging="284"/>
      </w:pPr>
      <w:rPr>
        <w:rFonts w:hint="default"/>
        <w:lang w:val="hu-HU" w:eastAsia="en-US" w:bidi="ar-SA"/>
      </w:rPr>
    </w:lvl>
  </w:abstractNum>
  <w:abstractNum w:abstractNumId="15" w15:restartNumberingAfterBreak="0">
    <w:nsid w:val="5983478A"/>
    <w:multiLevelType w:val="hybridMultilevel"/>
    <w:tmpl w:val="9244D63C"/>
    <w:lvl w:ilvl="0" w:tplc="3BE6412C">
      <w:start w:val="1"/>
      <w:numFmt w:val="decimal"/>
      <w:lvlText w:val="%1."/>
      <w:lvlJc w:val="left"/>
      <w:pPr>
        <w:ind w:left="720" w:hanging="360"/>
        <w:jc w:val="left"/>
      </w:pPr>
      <w:rPr>
        <w:rFonts w:hint="default"/>
        <w:spacing w:val="-4"/>
        <w:w w:val="100"/>
        <w:lang w:val="hu-HU" w:eastAsia="en-US" w:bidi="ar-SA"/>
      </w:rPr>
    </w:lvl>
    <w:lvl w:ilvl="1" w:tplc="8AD81DDA">
      <w:numFmt w:val="bullet"/>
      <w:lvlText w:val="•"/>
      <w:lvlJc w:val="left"/>
      <w:pPr>
        <w:ind w:left="1548" w:hanging="360"/>
      </w:pPr>
      <w:rPr>
        <w:rFonts w:hint="default"/>
        <w:lang w:val="hu-HU" w:eastAsia="en-US" w:bidi="ar-SA"/>
      </w:rPr>
    </w:lvl>
    <w:lvl w:ilvl="2" w:tplc="9028B2E4">
      <w:numFmt w:val="bullet"/>
      <w:lvlText w:val="•"/>
      <w:lvlJc w:val="left"/>
      <w:pPr>
        <w:ind w:left="2376" w:hanging="360"/>
      </w:pPr>
      <w:rPr>
        <w:rFonts w:hint="default"/>
        <w:lang w:val="hu-HU" w:eastAsia="en-US" w:bidi="ar-SA"/>
      </w:rPr>
    </w:lvl>
    <w:lvl w:ilvl="3" w:tplc="7FD69A00">
      <w:numFmt w:val="bullet"/>
      <w:lvlText w:val="•"/>
      <w:lvlJc w:val="left"/>
      <w:pPr>
        <w:ind w:left="3204" w:hanging="360"/>
      </w:pPr>
      <w:rPr>
        <w:rFonts w:hint="default"/>
        <w:lang w:val="hu-HU" w:eastAsia="en-US" w:bidi="ar-SA"/>
      </w:rPr>
    </w:lvl>
    <w:lvl w:ilvl="4" w:tplc="58AC143A">
      <w:numFmt w:val="bullet"/>
      <w:lvlText w:val="•"/>
      <w:lvlJc w:val="left"/>
      <w:pPr>
        <w:ind w:left="4032" w:hanging="360"/>
      </w:pPr>
      <w:rPr>
        <w:rFonts w:hint="default"/>
        <w:lang w:val="hu-HU" w:eastAsia="en-US" w:bidi="ar-SA"/>
      </w:rPr>
    </w:lvl>
    <w:lvl w:ilvl="5" w:tplc="78E45F3A">
      <w:numFmt w:val="bullet"/>
      <w:lvlText w:val="•"/>
      <w:lvlJc w:val="left"/>
      <w:pPr>
        <w:ind w:left="4860" w:hanging="360"/>
      </w:pPr>
      <w:rPr>
        <w:rFonts w:hint="default"/>
        <w:lang w:val="hu-HU" w:eastAsia="en-US" w:bidi="ar-SA"/>
      </w:rPr>
    </w:lvl>
    <w:lvl w:ilvl="6" w:tplc="8F647944">
      <w:numFmt w:val="bullet"/>
      <w:lvlText w:val="•"/>
      <w:lvlJc w:val="left"/>
      <w:pPr>
        <w:ind w:left="5688" w:hanging="360"/>
      </w:pPr>
      <w:rPr>
        <w:rFonts w:hint="default"/>
        <w:lang w:val="hu-HU" w:eastAsia="en-US" w:bidi="ar-SA"/>
      </w:rPr>
    </w:lvl>
    <w:lvl w:ilvl="7" w:tplc="B8A4F77E">
      <w:numFmt w:val="bullet"/>
      <w:lvlText w:val="•"/>
      <w:lvlJc w:val="left"/>
      <w:pPr>
        <w:ind w:left="6516" w:hanging="360"/>
      </w:pPr>
      <w:rPr>
        <w:rFonts w:hint="default"/>
        <w:lang w:val="hu-HU" w:eastAsia="en-US" w:bidi="ar-SA"/>
      </w:rPr>
    </w:lvl>
    <w:lvl w:ilvl="8" w:tplc="4A2CDDDA">
      <w:numFmt w:val="bullet"/>
      <w:lvlText w:val="•"/>
      <w:lvlJc w:val="left"/>
      <w:pPr>
        <w:ind w:left="7344" w:hanging="360"/>
      </w:pPr>
      <w:rPr>
        <w:rFonts w:hint="default"/>
        <w:lang w:val="hu-HU" w:eastAsia="en-US" w:bidi="ar-SA"/>
      </w:rPr>
    </w:lvl>
  </w:abstractNum>
  <w:abstractNum w:abstractNumId="16" w15:restartNumberingAfterBreak="0">
    <w:nsid w:val="644025AE"/>
    <w:multiLevelType w:val="hybridMultilevel"/>
    <w:tmpl w:val="94EE045C"/>
    <w:lvl w:ilvl="0" w:tplc="7940EECC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A48055C0">
      <w:numFmt w:val="bullet"/>
      <w:lvlText w:val="•"/>
      <w:lvlJc w:val="left"/>
      <w:pPr>
        <w:ind w:left="1152" w:hanging="284"/>
      </w:pPr>
      <w:rPr>
        <w:rFonts w:hint="default"/>
        <w:lang w:val="hu-HU" w:eastAsia="en-US" w:bidi="ar-SA"/>
      </w:rPr>
    </w:lvl>
    <w:lvl w:ilvl="2" w:tplc="416C5386">
      <w:numFmt w:val="bullet"/>
      <w:lvlText w:val="•"/>
      <w:lvlJc w:val="left"/>
      <w:pPr>
        <w:ind w:left="2024" w:hanging="284"/>
      </w:pPr>
      <w:rPr>
        <w:rFonts w:hint="default"/>
        <w:lang w:val="hu-HU" w:eastAsia="en-US" w:bidi="ar-SA"/>
      </w:rPr>
    </w:lvl>
    <w:lvl w:ilvl="3" w:tplc="924A9748">
      <w:numFmt w:val="bullet"/>
      <w:lvlText w:val="•"/>
      <w:lvlJc w:val="left"/>
      <w:pPr>
        <w:ind w:left="2896" w:hanging="284"/>
      </w:pPr>
      <w:rPr>
        <w:rFonts w:hint="default"/>
        <w:lang w:val="hu-HU" w:eastAsia="en-US" w:bidi="ar-SA"/>
      </w:rPr>
    </w:lvl>
    <w:lvl w:ilvl="4" w:tplc="4892629C">
      <w:numFmt w:val="bullet"/>
      <w:lvlText w:val="•"/>
      <w:lvlJc w:val="left"/>
      <w:pPr>
        <w:ind w:left="3768" w:hanging="284"/>
      </w:pPr>
      <w:rPr>
        <w:rFonts w:hint="default"/>
        <w:lang w:val="hu-HU" w:eastAsia="en-US" w:bidi="ar-SA"/>
      </w:rPr>
    </w:lvl>
    <w:lvl w:ilvl="5" w:tplc="5C00D1CA">
      <w:numFmt w:val="bullet"/>
      <w:lvlText w:val="•"/>
      <w:lvlJc w:val="left"/>
      <w:pPr>
        <w:ind w:left="4640" w:hanging="284"/>
      </w:pPr>
      <w:rPr>
        <w:rFonts w:hint="default"/>
        <w:lang w:val="hu-HU" w:eastAsia="en-US" w:bidi="ar-SA"/>
      </w:rPr>
    </w:lvl>
    <w:lvl w:ilvl="6" w:tplc="C7106DEA">
      <w:numFmt w:val="bullet"/>
      <w:lvlText w:val="•"/>
      <w:lvlJc w:val="left"/>
      <w:pPr>
        <w:ind w:left="5512" w:hanging="284"/>
      </w:pPr>
      <w:rPr>
        <w:rFonts w:hint="default"/>
        <w:lang w:val="hu-HU" w:eastAsia="en-US" w:bidi="ar-SA"/>
      </w:rPr>
    </w:lvl>
    <w:lvl w:ilvl="7" w:tplc="30C8F310">
      <w:numFmt w:val="bullet"/>
      <w:lvlText w:val="•"/>
      <w:lvlJc w:val="left"/>
      <w:pPr>
        <w:ind w:left="6384" w:hanging="284"/>
      </w:pPr>
      <w:rPr>
        <w:rFonts w:hint="default"/>
        <w:lang w:val="hu-HU" w:eastAsia="en-US" w:bidi="ar-SA"/>
      </w:rPr>
    </w:lvl>
    <w:lvl w:ilvl="8" w:tplc="400686B0">
      <w:numFmt w:val="bullet"/>
      <w:lvlText w:val="•"/>
      <w:lvlJc w:val="left"/>
      <w:pPr>
        <w:ind w:left="7256" w:hanging="284"/>
      </w:pPr>
      <w:rPr>
        <w:rFonts w:hint="default"/>
        <w:lang w:val="hu-HU" w:eastAsia="en-US" w:bidi="ar-SA"/>
      </w:rPr>
    </w:lvl>
  </w:abstractNum>
  <w:abstractNum w:abstractNumId="17" w15:restartNumberingAfterBreak="0">
    <w:nsid w:val="647359B9"/>
    <w:multiLevelType w:val="multilevel"/>
    <w:tmpl w:val="C73A8B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5954482"/>
    <w:multiLevelType w:val="hybridMultilevel"/>
    <w:tmpl w:val="DCD20266"/>
    <w:lvl w:ilvl="0" w:tplc="3E40AF3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894A70F0">
      <w:numFmt w:val="bullet"/>
      <w:lvlText w:val="•"/>
      <w:lvlJc w:val="left"/>
      <w:pPr>
        <w:ind w:left="1070" w:hanging="360"/>
      </w:pPr>
      <w:rPr>
        <w:rFonts w:hint="default"/>
        <w:lang w:val="hu-HU" w:eastAsia="en-US" w:bidi="ar-SA"/>
      </w:rPr>
    </w:lvl>
    <w:lvl w:ilvl="2" w:tplc="15F23EC8">
      <w:numFmt w:val="bullet"/>
      <w:lvlText w:val="•"/>
      <w:lvlJc w:val="left"/>
      <w:pPr>
        <w:ind w:left="1681" w:hanging="360"/>
      </w:pPr>
      <w:rPr>
        <w:rFonts w:hint="default"/>
        <w:lang w:val="hu-HU" w:eastAsia="en-US" w:bidi="ar-SA"/>
      </w:rPr>
    </w:lvl>
    <w:lvl w:ilvl="3" w:tplc="F90CCB76">
      <w:numFmt w:val="bullet"/>
      <w:lvlText w:val="•"/>
      <w:lvlJc w:val="left"/>
      <w:pPr>
        <w:ind w:left="2292" w:hanging="360"/>
      </w:pPr>
      <w:rPr>
        <w:rFonts w:hint="default"/>
        <w:lang w:val="hu-HU" w:eastAsia="en-US" w:bidi="ar-SA"/>
      </w:rPr>
    </w:lvl>
    <w:lvl w:ilvl="4" w:tplc="1ABCF430">
      <w:numFmt w:val="bullet"/>
      <w:lvlText w:val="•"/>
      <w:lvlJc w:val="left"/>
      <w:pPr>
        <w:ind w:left="2903" w:hanging="360"/>
      </w:pPr>
      <w:rPr>
        <w:rFonts w:hint="default"/>
        <w:lang w:val="hu-HU" w:eastAsia="en-US" w:bidi="ar-SA"/>
      </w:rPr>
    </w:lvl>
    <w:lvl w:ilvl="5" w:tplc="96EA3A4C">
      <w:numFmt w:val="bullet"/>
      <w:lvlText w:val="•"/>
      <w:lvlJc w:val="left"/>
      <w:pPr>
        <w:ind w:left="3514" w:hanging="360"/>
      </w:pPr>
      <w:rPr>
        <w:rFonts w:hint="default"/>
        <w:lang w:val="hu-HU" w:eastAsia="en-US" w:bidi="ar-SA"/>
      </w:rPr>
    </w:lvl>
    <w:lvl w:ilvl="6" w:tplc="CFCC7796">
      <w:numFmt w:val="bullet"/>
      <w:lvlText w:val="•"/>
      <w:lvlJc w:val="left"/>
      <w:pPr>
        <w:ind w:left="4124" w:hanging="360"/>
      </w:pPr>
      <w:rPr>
        <w:rFonts w:hint="default"/>
        <w:lang w:val="hu-HU" w:eastAsia="en-US" w:bidi="ar-SA"/>
      </w:rPr>
    </w:lvl>
    <w:lvl w:ilvl="7" w:tplc="2A50B6DE">
      <w:numFmt w:val="bullet"/>
      <w:lvlText w:val="•"/>
      <w:lvlJc w:val="left"/>
      <w:pPr>
        <w:ind w:left="4735" w:hanging="360"/>
      </w:pPr>
      <w:rPr>
        <w:rFonts w:hint="default"/>
        <w:lang w:val="hu-HU" w:eastAsia="en-US" w:bidi="ar-SA"/>
      </w:rPr>
    </w:lvl>
    <w:lvl w:ilvl="8" w:tplc="E31C57AC">
      <w:numFmt w:val="bullet"/>
      <w:lvlText w:val="•"/>
      <w:lvlJc w:val="left"/>
      <w:pPr>
        <w:ind w:left="5346" w:hanging="360"/>
      </w:pPr>
      <w:rPr>
        <w:rFonts w:hint="default"/>
        <w:lang w:val="hu-HU" w:eastAsia="en-US" w:bidi="ar-SA"/>
      </w:rPr>
    </w:lvl>
  </w:abstractNum>
  <w:abstractNum w:abstractNumId="19" w15:restartNumberingAfterBreak="0">
    <w:nsid w:val="676D16C4"/>
    <w:multiLevelType w:val="hybridMultilevel"/>
    <w:tmpl w:val="16EEF474"/>
    <w:lvl w:ilvl="0" w:tplc="8CD2DBCE">
      <w:start w:val="1"/>
      <w:numFmt w:val="decimal"/>
      <w:lvlText w:val="%1."/>
      <w:lvlJc w:val="left"/>
      <w:pPr>
        <w:ind w:left="72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EFFAE408">
      <w:numFmt w:val="bullet"/>
      <w:lvlText w:val="•"/>
      <w:lvlJc w:val="left"/>
      <w:pPr>
        <w:ind w:left="1548" w:hanging="360"/>
      </w:pPr>
      <w:rPr>
        <w:rFonts w:hint="default"/>
        <w:lang w:val="hu-HU" w:eastAsia="en-US" w:bidi="ar-SA"/>
      </w:rPr>
    </w:lvl>
    <w:lvl w:ilvl="2" w:tplc="CCC4FC1C">
      <w:numFmt w:val="bullet"/>
      <w:lvlText w:val="•"/>
      <w:lvlJc w:val="left"/>
      <w:pPr>
        <w:ind w:left="2376" w:hanging="360"/>
      </w:pPr>
      <w:rPr>
        <w:rFonts w:hint="default"/>
        <w:lang w:val="hu-HU" w:eastAsia="en-US" w:bidi="ar-SA"/>
      </w:rPr>
    </w:lvl>
    <w:lvl w:ilvl="3" w:tplc="854C5996">
      <w:numFmt w:val="bullet"/>
      <w:lvlText w:val="•"/>
      <w:lvlJc w:val="left"/>
      <w:pPr>
        <w:ind w:left="3204" w:hanging="360"/>
      </w:pPr>
      <w:rPr>
        <w:rFonts w:hint="default"/>
        <w:lang w:val="hu-HU" w:eastAsia="en-US" w:bidi="ar-SA"/>
      </w:rPr>
    </w:lvl>
    <w:lvl w:ilvl="4" w:tplc="331AB6C4">
      <w:numFmt w:val="bullet"/>
      <w:lvlText w:val="•"/>
      <w:lvlJc w:val="left"/>
      <w:pPr>
        <w:ind w:left="4032" w:hanging="360"/>
      </w:pPr>
      <w:rPr>
        <w:rFonts w:hint="default"/>
        <w:lang w:val="hu-HU" w:eastAsia="en-US" w:bidi="ar-SA"/>
      </w:rPr>
    </w:lvl>
    <w:lvl w:ilvl="5" w:tplc="F54CE79A">
      <w:numFmt w:val="bullet"/>
      <w:lvlText w:val="•"/>
      <w:lvlJc w:val="left"/>
      <w:pPr>
        <w:ind w:left="4860" w:hanging="360"/>
      </w:pPr>
      <w:rPr>
        <w:rFonts w:hint="default"/>
        <w:lang w:val="hu-HU" w:eastAsia="en-US" w:bidi="ar-SA"/>
      </w:rPr>
    </w:lvl>
    <w:lvl w:ilvl="6" w:tplc="BD444D66">
      <w:numFmt w:val="bullet"/>
      <w:lvlText w:val="•"/>
      <w:lvlJc w:val="left"/>
      <w:pPr>
        <w:ind w:left="5688" w:hanging="360"/>
      </w:pPr>
      <w:rPr>
        <w:rFonts w:hint="default"/>
        <w:lang w:val="hu-HU" w:eastAsia="en-US" w:bidi="ar-SA"/>
      </w:rPr>
    </w:lvl>
    <w:lvl w:ilvl="7" w:tplc="B37887D2">
      <w:numFmt w:val="bullet"/>
      <w:lvlText w:val="•"/>
      <w:lvlJc w:val="left"/>
      <w:pPr>
        <w:ind w:left="6516" w:hanging="360"/>
      </w:pPr>
      <w:rPr>
        <w:rFonts w:hint="default"/>
        <w:lang w:val="hu-HU" w:eastAsia="en-US" w:bidi="ar-SA"/>
      </w:rPr>
    </w:lvl>
    <w:lvl w:ilvl="8" w:tplc="158E646A">
      <w:numFmt w:val="bullet"/>
      <w:lvlText w:val="•"/>
      <w:lvlJc w:val="left"/>
      <w:pPr>
        <w:ind w:left="7344" w:hanging="360"/>
      </w:pPr>
      <w:rPr>
        <w:rFonts w:hint="default"/>
        <w:lang w:val="hu-HU" w:eastAsia="en-US" w:bidi="ar-SA"/>
      </w:rPr>
    </w:lvl>
  </w:abstractNum>
  <w:abstractNum w:abstractNumId="20" w15:restartNumberingAfterBreak="0">
    <w:nsid w:val="6C6A6992"/>
    <w:multiLevelType w:val="multilevel"/>
    <w:tmpl w:val="89ACFEAE"/>
    <w:lvl w:ilvl="0">
      <w:start w:val="1"/>
      <w:numFmt w:val="decimal"/>
      <w:lvlText w:val="%1."/>
      <w:lvlJc w:val="left"/>
      <w:pPr>
        <w:ind w:left="324" w:hanging="3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564" w:hanging="56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804" w:hanging="80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3">
      <w:numFmt w:val="bullet"/>
      <w:lvlText w:val="•"/>
      <w:lvlJc w:val="left"/>
      <w:pPr>
        <w:ind w:left="1825" w:hanging="804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2850" w:hanging="804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3875" w:hanging="804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4900" w:hanging="804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5925" w:hanging="804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6950" w:hanging="804"/>
      </w:pPr>
      <w:rPr>
        <w:rFonts w:hint="default"/>
        <w:lang w:val="hu-HU" w:eastAsia="en-US" w:bidi="ar-SA"/>
      </w:rPr>
    </w:lvl>
  </w:abstractNum>
  <w:abstractNum w:abstractNumId="21" w15:restartNumberingAfterBreak="0">
    <w:nsid w:val="6CE27A05"/>
    <w:multiLevelType w:val="hybridMultilevel"/>
    <w:tmpl w:val="D840CBA6"/>
    <w:lvl w:ilvl="0" w:tplc="3AF8962A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680AC2D0">
      <w:numFmt w:val="bullet"/>
      <w:lvlText w:val="•"/>
      <w:lvlJc w:val="left"/>
      <w:pPr>
        <w:ind w:left="1152" w:hanging="284"/>
      </w:pPr>
      <w:rPr>
        <w:rFonts w:hint="default"/>
        <w:lang w:val="hu-HU" w:eastAsia="en-US" w:bidi="ar-SA"/>
      </w:rPr>
    </w:lvl>
    <w:lvl w:ilvl="2" w:tplc="5DE48E40">
      <w:numFmt w:val="bullet"/>
      <w:lvlText w:val="•"/>
      <w:lvlJc w:val="left"/>
      <w:pPr>
        <w:ind w:left="2024" w:hanging="284"/>
      </w:pPr>
      <w:rPr>
        <w:rFonts w:hint="default"/>
        <w:lang w:val="hu-HU" w:eastAsia="en-US" w:bidi="ar-SA"/>
      </w:rPr>
    </w:lvl>
    <w:lvl w:ilvl="3" w:tplc="9C201D54">
      <w:numFmt w:val="bullet"/>
      <w:lvlText w:val="•"/>
      <w:lvlJc w:val="left"/>
      <w:pPr>
        <w:ind w:left="2896" w:hanging="284"/>
      </w:pPr>
      <w:rPr>
        <w:rFonts w:hint="default"/>
        <w:lang w:val="hu-HU" w:eastAsia="en-US" w:bidi="ar-SA"/>
      </w:rPr>
    </w:lvl>
    <w:lvl w:ilvl="4" w:tplc="A5BA6DAC">
      <w:numFmt w:val="bullet"/>
      <w:lvlText w:val="•"/>
      <w:lvlJc w:val="left"/>
      <w:pPr>
        <w:ind w:left="3768" w:hanging="284"/>
      </w:pPr>
      <w:rPr>
        <w:rFonts w:hint="default"/>
        <w:lang w:val="hu-HU" w:eastAsia="en-US" w:bidi="ar-SA"/>
      </w:rPr>
    </w:lvl>
    <w:lvl w:ilvl="5" w:tplc="B7526AA4">
      <w:numFmt w:val="bullet"/>
      <w:lvlText w:val="•"/>
      <w:lvlJc w:val="left"/>
      <w:pPr>
        <w:ind w:left="4640" w:hanging="284"/>
      </w:pPr>
      <w:rPr>
        <w:rFonts w:hint="default"/>
        <w:lang w:val="hu-HU" w:eastAsia="en-US" w:bidi="ar-SA"/>
      </w:rPr>
    </w:lvl>
    <w:lvl w:ilvl="6" w:tplc="7220B75C">
      <w:numFmt w:val="bullet"/>
      <w:lvlText w:val="•"/>
      <w:lvlJc w:val="left"/>
      <w:pPr>
        <w:ind w:left="5512" w:hanging="284"/>
      </w:pPr>
      <w:rPr>
        <w:rFonts w:hint="default"/>
        <w:lang w:val="hu-HU" w:eastAsia="en-US" w:bidi="ar-SA"/>
      </w:rPr>
    </w:lvl>
    <w:lvl w:ilvl="7" w:tplc="DD5CC764">
      <w:numFmt w:val="bullet"/>
      <w:lvlText w:val="•"/>
      <w:lvlJc w:val="left"/>
      <w:pPr>
        <w:ind w:left="6384" w:hanging="284"/>
      </w:pPr>
      <w:rPr>
        <w:rFonts w:hint="default"/>
        <w:lang w:val="hu-HU" w:eastAsia="en-US" w:bidi="ar-SA"/>
      </w:rPr>
    </w:lvl>
    <w:lvl w:ilvl="8" w:tplc="C5B40762">
      <w:numFmt w:val="bullet"/>
      <w:lvlText w:val="•"/>
      <w:lvlJc w:val="left"/>
      <w:pPr>
        <w:ind w:left="7256" w:hanging="284"/>
      </w:pPr>
      <w:rPr>
        <w:rFonts w:hint="default"/>
        <w:lang w:val="hu-HU" w:eastAsia="en-US" w:bidi="ar-SA"/>
      </w:rPr>
    </w:lvl>
  </w:abstractNum>
  <w:abstractNum w:abstractNumId="22" w15:restartNumberingAfterBreak="0">
    <w:nsid w:val="6D325AD5"/>
    <w:multiLevelType w:val="multilevel"/>
    <w:tmpl w:val="D72C2F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5C42811"/>
    <w:multiLevelType w:val="hybridMultilevel"/>
    <w:tmpl w:val="998AD2A8"/>
    <w:lvl w:ilvl="0" w:tplc="F2101B1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61765826">
      <w:numFmt w:val="bullet"/>
      <w:lvlText w:val="•"/>
      <w:lvlJc w:val="left"/>
      <w:pPr>
        <w:ind w:left="1070" w:hanging="360"/>
      </w:pPr>
      <w:rPr>
        <w:rFonts w:hint="default"/>
        <w:lang w:val="hu-HU" w:eastAsia="en-US" w:bidi="ar-SA"/>
      </w:rPr>
    </w:lvl>
    <w:lvl w:ilvl="2" w:tplc="07C08BC2">
      <w:numFmt w:val="bullet"/>
      <w:lvlText w:val="•"/>
      <w:lvlJc w:val="left"/>
      <w:pPr>
        <w:ind w:left="1681" w:hanging="360"/>
      </w:pPr>
      <w:rPr>
        <w:rFonts w:hint="default"/>
        <w:lang w:val="hu-HU" w:eastAsia="en-US" w:bidi="ar-SA"/>
      </w:rPr>
    </w:lvl>
    <w:lvl w:ilvl="3" w:tplc="21D2D440">
      <w:numFmt w:val="bullet"/>
      <w:lvlText w:val="•"/>
      <w:lvlJc w:val="left"/>
      <w:pPr>
        <w:ind w:left="2292" w:hanging="360"/>
      </w:pPr>
      <w:rPr>
        <w:rFonts w:hint="default"/>
        <w:lang w:val="hu-HU" w:eastAsia="en-US" w:bidi="ar-SA"/>
      </w:rPr>
    </w:lvl>
    <w:lvl w:ilvl="4" w:tplc="556EF7A4">
      <w:numFmt w:val="bullet"/>
      <w:lvlText w:val="•"/>
      <w:lvlJc w:val="left"/>
      <w:pPr>
        <w:ind w:left="2903" w:hanging="360"/>
      </w:pPr>
      <w:rPr>
        <w:rFonts w:hint="default"/>
        <w:lang w:val="hu-HU" w:eastAsia="en-US" w:bidi="ar-SA"/>
      </w:rPr>
    </w:lvl>
    <w:lvl w:ilvl="5" w:tplc="F1E0A662">
      <w:numFmt w:val="bullet"/>
      <w:lvlText w:val="•"/>
      <w:lvlJc w:val="left"/>
      <w:pPr>
        <w:ind w:left="3514" w:hanging="360"/>
      </w:pPr>
      <w:rPr>
        <w:rFonts w:hint="default"/>
        <w:lang w:val="hu-HU" w:eastAsia="en-US" w:bidi="ar-SA"/>
      </w:rPr>
    </w:lvl>
    <w:lvl w:ilvl="6" w:tplc="830625E2">
      <w:numFmt w:val="bullet"/>
      <w:lvlText w:val="•"/>
      <w:lvlJc w:val="left"/>
      <w:pPr>
        <w:ind w:left="4124" w:hanging="360"/>
      </w:pPr>
      <w:rPr>
        <w:rFonts w:hint="default"/>
        <w:lang w:val="hu-HU" w:eastAsia="en-US" w:bidi="ar-SA"/>
      </w:rPr>
    </w:lvl>
    <w:lvl w:ilvl="7" w:tplc="ABE4DF38">
      <w:numFmt w:val="bullet"/>
      <w:lvlText w:val="•"/>
      <w:lvlJc w:val="left"/>
      <w:pPr>
        <w:ind w:left="4735" w:hanging="360"/>
      </w:pPr>
      <w:rPr>
        <w:rFonts w:hint="default"/>
        <w:lang w:val="hu-HU" w:eastAsia="en-US" w:bidi="ar-SA"/>
      </w:rPr>
    </w:lvl>
    <w:lvl w:ilvl="8" w:tplc="17742EF4">
      <w:numFmt w:val="bullet"/>
      <w:lvlText w:val="•"/>
      <w:lvlJc w:val="left"/>
      <w:pPr>
        <w:ind w:left="5346" w:hanging="360"/>
      </w:pPr>
      <w:rPr>
        <w:rFonts w:hint="default"/>
        <w:lang w:val="hu-HU" w:eastAsia="en-US" w:bidi="ar-SA"/>
      </w:rPr>
    </w:lvl>
  </w:abstractNum>
  <w:abstractNum w:abstractNumId="24" w15:restartNumberingAfterBreak="0">
    <w:nsid w:val="7D0D3EF4"/>
    <w:multiLevelType w:val="hybridMultilevel"/>
    <w:tmpl w:val="9A40F414"/>
    <w:lvl w:ilvl="0" w:tplc="4D54F67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E1725ED4">
      <w:numFmt w:val="bullet"/>
      <w:lvlText w:val="•"/>
      <w:lvlJc w:val="left"/>
      <w:pPr>
        <w:ind w:left="1070" w:hanging="360"/>
      </w:pPr>
      <w:rPr>
        <w:rFonts w:hint="default"/>
        <w:lang w:val="hu-HU" w:eastAsia="en-US" w:bidi="ar-SA"/>
      </w:rPr>
    </w:lvl>
    <w:lvl w:ilvl="2" w:tplc="4614C89A">
      <w:numFmt w:val="bullet"/>
      <w:lvlText w:val="•"/>
      <w:lvlJc w:val="left"/>
      <w:pPr>
        <w:ind w:left="1681" w:hanging="360"/>
      </w:pPr>
      <w:rPr>
        <w:rFonts w:hint="default"/>
        <w:lang w:val="hu-HU" w:eastAsia="en-US" w:bidi="ar-SA"/>
      </w:rPr>
    </w:lvl>
    <w:lvl w:ilvl="3" w:tplc="45C40708">
      <w:numFmt w:val="bullet"/>
      <w:lvlText w:val="•"/>
      <w:lvlJc w:val="left"/>
      <w:pPr>
        <w:ind w:left="2292" w:hanging="360"/>
      </w:pPr>
      <w:rPr>
        <w:rFonts w:hint="default"/>
        <w:lang w:val="hu-HU" w:eastAsia="en-US" w:bidi="ar-SA"/>
      </w:rPr>
    </w:lvl>
    <w:lvl w:ilvl="4" w:tplc="1450ADDE">
      <w:numFmt w:val="bullet"/>
      <w:lvlText w:val="•"/>
      <w:lvlJc w:val="left"/>
      <w:pPr>
        <w:ind w:left="2903" w:hanging="360"/>
      </w:pPr>
      <w:rPr>
        <w:rFonts w:hint="default"/>
        <w:lang w:val="hu-HU" w:eastAsia="en-US" w:bidi="ar-SA"/>
      </w:rPr>
    </w:lvl>
    <w:lvl w:ilvl="5" w:tplc="98265BBE">
      <w:numFmt w:val="bullet"/>
      <w:lvlText w:val="•"/>
      <w:lvlJc w:val="left"/>
      <w:pPr>
        <w:ind w:left="3514" w:hanging="360"/>
      </w:pPr>
      <w:rPr>
        <w:rFonts w:hint="default"/>
        <w:lang w:val="hu-HU" w:eastAsia="en-US" w:bidi="ar-SA"/>
      </w:rPr>
    </w:lvl>
    <w:lvl w:ilvl="6" w:tplc="DEF03AF8">
      <w:numFmt w:val="bullet"/>
      <w:lvlText w:val="•"/>
      <w:lvlJc w:val="left"/>
      <w:pPr>
        <w:ind w:left="4124" w:hanging="360"/>
      </w:pPr>
      <w:rPr>
        <w:rFonts w:hint="default"/>
        <w:lang w:val="hu-HU" w:eastAsia="en-US" w:bidi="ar-SA"/>
      </w:rPr>
    </w:lvl>
    <w:lvl w:ilvl="7" w:tplc="C6961DA4">
      <w:numFmt w:val="bullet"/>
      <w:lvlText w:val="•"/>
      <w:lvlJc w:val="left"/>
      <w:pPr>
        <w:ind w:left="4735" w:hanging="360"/>
      </w:pPr>
      <w:rPr>
        <w:rFonts w:hint="default"/>
        <w:lang w:val="hu-HU" w:eastAsia="en-US" w:bidi="ar-SA"/>
      </w:rPr>
    </w:lvl>
    <w:lvl w:ilvl="8" w:tplc="A37E8B06">
      <w:numFmt w:val="bullet"/>
      <w:lvlText w:val="•"/>
      <w:lvlJc w:val="left"/>
      <w:pPr>
        <w:ind w:left="5346" w:hanging="360"/>
      </w:pPr>
      <w:rPr>
        <w:rFonts w:hint="default"/>
        <w:lang w:val="hu-HU" w:eastAsia="en-US" w:bidi="ar-SA"/>
      </w:rPr>
    </w:lvl>
  </w:abstractNum>
  <w:abstractNum w:abstractNumId="25" w15:restartNumberingAfterBreak="0">
    <w:nsid w:val="7D504555"/>
    <w:multiLevelType w:val="hybridMultilevel"/>
    <w:tmpl w:val="037E3F52"/>
    <w:lvl w:ilvl="0" w:tplc="AF305E5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C974E0FA">
      <w:numFmt w:val="bullet"/>
      <w:lvlText w:val="•"/>
      <w:lvlJc w:val="left"/>
      <w:pPr>
        <w:ind w:left="1070" w:hanging="360"/>
      </w:pPr>
      <w:rPr>
        <w:rFonts w:hint="default"/>
        <w:lang w:val="hu-HU" w:eastAsia="en-US" w:bidi="ar-SA"/>
      </w:rPr>
    </w:lvl>
    <w:lvl w:ilvl="2" w:tplc="657A7B78">
      <w:numFmt w:val="bullet"/>
      <w:lvlText w:val="•"/>
      <w:lvlJc w:val="left"/>
      <w:pPr>
        <w:ind w:left="1681" w:hanging="360"/>
      </w:pPr>
      <w:rPr>
        <w:rFonts w:hint="default"/>
        <w:lang w:val="hu-HU" w:eastAsia="en-US" w:bidi="ar-SA"/>
      </w:rPr>
    </w:lvl>
    <w:lvl w:ilvl="3" w:tplc="36A23520">
      <w:numFmt w:val="bullet"/>
      <w:lvlText w:val="•"/>
      <w:lvlJc w:val="left"/>
      <w:pPr>
        <w:ind w:left="2292" w:hanging="360"/>
      </w:pPr>
      <w:rPr>
        <w:rFonts w:hint="default"/>
        <w:lang w:val="hu-HU" w:eastAsia="en-US" w:bidi="ar-SA"/>
      </w:rPr>
    </w:lvl>
    <w:lvl w:ilvl="4" w:tplc="9ED49752">
      <w:numFmt w:val="bullet"/>
      <w:lvlText w:val="•"/>
      <w:lvlJc w:val="left"/>
      <w:pPr>
        <w:ind w:left="2903" w:hanging="360"/>
      </w:pPr>
      <w:rPr>
        <w:rFonts w:hint="default"/>
        <w:lang w:val="hu-HU" w:eastAsia="en-US" w:bidi="ar-SA"/>
      </w:rPr>
    </w:lvl>
    <w:lvl w:ilvl="5" w:tplc="CEB45632">
      <w:numFmt w:val="bullet"/>
      <w:lvlText w:val="•"/>
      <w:lvlJc w:val="left"/>
      <w:pPr>
        <w:ind w:left="3514" w:hanging="360"/>
      </w:pPr>
      <w:rPr>
        <w:rFonts w:hint="default"/>
        <w:lang w:val="hu-HU" w:eastAsia="en-US" w:bidi="ar-SA"/>
      </w:rPr>
    </w:lvl>
    <w:lvl w:ilvl="6" w:tplc="5386A322">
      <w:numFmt w:val="bullet"/>
      <w:lvlText w:val="•"/>
      <w:lvlJc w:val="left"/>
      <w:pPr>
        <w:ind w:left="4124" w:hanging="360"/>
      </w:pPr>
      <w:rPr>
        <w:rFonts w:hint="default"/>
        <w:lang w:val="hu-HU" w:eastAsia="en-US" w:bidi="ar-SA"/>
      </w:rPr>
    </w:lvl>
    <w:lvl w:ilvl="7" w:tplc="CF3E1A76">
      <w:numFmt w:val="bullet"/>
      <w:lvlText w:val="•"/>
      <w:lvlJc w:val="left"/>
      <w:pPr>
        <w:ind w:left="4735" w:hanging="360"/>
      </w:pPr>
      <w:rPr>
        <w:rFonts w:hint="default"/>
        <w:lang w:val="hu-HU" w:eastAsia="en-US" w:bidi="ar-SA"/>
      </w:rPr>
    </w:lvl>
    <w:lvl w:ilvl="8" w:tplc="758E439C">
      <w:numFmt w:val="bullet"/>
      <w:lvlText w:val="•"/>
      <w:lvlJc w:val="left"/>
      <w:pPr>
        <w:ind w:left="5346" w:hanging="360"/>
      </w:pPr>
      <w:rPr>
        <w:rFonts w:hint="default"/>
        <w:lang w:val="hu-HU" w:eastAsia="en-US" w:bidi="ar-SA"/>
      </w:rPr>
    </w:lvl>
  </w:abstractNum>
  <w:num w:numId="1">
    <w:abstractNumId w:val="4"/>
  </w:num>
  <w:num w:numId="2">
    <w:abstractNumId w:val="6"/>
  </w:num>
  <w:num w:numId="3">
    <w:abstractNumId w:val="23"/>
  </w:num>
  <w:num w:numId="4">
    <w:abstractNumId w:val="12"/>
  </w:num>
  <w:num w:numId="5">
    <w:abstractNumId w:val="14"/>
  </w:num>
  <w:num w:numId="6">
    <w:abstractNumId w:val="1"/>
  </w:num>
  <w:num w:numId="7">
    <w:abstractNumId w:val="21"/>
  </w:num>
  <w:num w:numId="8">
    <w:abstractNumId w:val="10"/>
  </w:num>
  <w:num w:numId="9">
    <w:abstractNumId w:val="0"/>
  </w:num>
  <w:num w:numId="10">
    <w:abstractNumId w:val="13"/>
  </w:num>
  <w:num w:numId="11">
    <w:abstractNumId w:val="7"/>
  </w:num>
  <w:num w:numId="12">
    <w:abstractNumId w:val="11"/>
  </w:num>
  <w:num w:numId="13">
    <w:abstractNumId w:val="17"/>
  </w:num>
  <w:num w:numId="14">
    <w:abstractNumId w:val="22"/>
  </w:num>
  <w:num w:numId="15">
    <w:abstractNumId w:val="24"/>
  </w:num>
  <w:num w:numId="16">
    <w:abstractNumId w:val="18"/>
  </w:num>
  <w:num w:numId="17">
    <w:abstractNumId w:val="2"/>
  </w:num>
  <w:num w:numId="18">
    <w:abstractNumId w:val="25"/>
  </w:num>
  <w:num w:numId="19">
    <w:abstractNumId w:val="3"/>
  </w:num>
  <w:num w:numId="20">
    <w:abstractNumId w:val="19"/>
  </w:num>
  <w:num w:numId="21">
    <w:abstractNumId w:val="16"/>
  </w:num>
  <w:num w:numId="22">
    <w:abstractNumId w:val="5"/>
  </w:num>
  <w:num w:numId="23">
    <w:abstractNumId w:val="15"/>
  </w:num>
  <w:num w:numId="24">
    <w:abstractNumId w:val="8"/>
  </w:num>
  <w:num w:numId="25">
    <w:abstractNumId w:val="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2B74A6"/>
    <w:rsid w:val="00022F52"/>
    <w:rsid w:val="000C0989"/>
    <w:rsid w:val="000D0CF6"/>
    <w:rsid w:val="000D334F"/>
    <w:rsid w:val="001242A2"/>
    <w:rsid w:val="00133F45"/>
    <w:rsid w:val="001B0C0B"/>
    <w:rsid w:val="00237599"/>
    <w:rsid w:val="0027452E"/>
    <w:rsid w:val="002B74A6"/>
    <w:rsid w:val="0039147C"/>
    <w:rsid w:val="003E1500"/>
    <w:rsid w:val="003E4F87"/>
    <w:rsid w:val="00407607"/>
    <w:rsid w:val="0044738F"/>
    <w:rsid w:val="004A5452"/>
    <w:rsid w:val="004F0536"/>
    <w:rsid w:val="004F6F16"/>
    <w:rsid w:val="005242B1"/>
    <w:rsid w:val="00550019"/>
    <w:rsid w:val="005567F4"/>
    <w:rsid w:val="0058298E"/>
    <w:rsid w:val="005A3A22"/>
    <w:rsid w:val="005E02C3"/>
    <w:rsid w:val="00647797"/>
    <w:rsid w:val="006D7E37"/>
    <w:rsid w:val="006E3120"/>
    <w:rsid w:val="007330FA"/>
    <w:rsid w:val="00750011"/>
    <w:rsid w:val="007C1C91"/>
    <w:rsid w:val="00805B9F"/>
    <w:rsid w:val="008522C6"/>
    <w:rsid w:val="00874ACA"/>
    <w:rsid w:val="008F59C8"/>
    <w:rsid w:val="00905193"/>
    <w:rsid w:val="0093739B"/>
    <w:rsid w:val="009378E8"/>
    <w:rsid w:val="00940CC5"/>
    <w:rsid w:val="00953D79"/>
    <w:rsid w:val="009A6BAC"/>
    <w:rsid w:val="009C2D2E"/>
    <w:rsid w:val="009C3774"/>
    <w:rsid w:val="009E7567"/>
    <w:rsid w:val="00A66333"/>
    <w:rsid w:val="00AE20C0"/>
    <w:rsid w:val="00B04F40"/>
    <w:rsid w:val="00BD1B8A"/>
    <w:rsid w:val="00BF5D69"/>
    <w:rsid w:val="00CA535C"/>
    <w:rsid w:val="00CD441D"/>
    <w:rsid w:val="00CF42A3"/>
    <w:rsid w:val="00D77B5B"/>
    <w:rsid w:val="00D94080"/>
    <w:rsid w:val="00E23B71"/>
    <w:rsid w:val="00E30CB4"/>
    <w:rsid w:val="00E51EA3"/>
    <w:rsid w:val="00E62B4D"/>
    <w:rsid w:val="00E745CA"/>
    <w:rsid w:val="00EE3410"/>
    <w:rsid w:val="00F32EC2"/>
    <w:rsid w:val="00F712BC"/>
    <w:rsid w:val="00F908F1"/>
    <w:rsid w:val="00F95F1C"/>
    <w:rsid w:val="00FA0677"/>
    <w:rsid w:val="00FA228F"/>
    <w:rsid w:val="00FA2C72"/>
    <w:rsid w:val="00F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CD88B9A-9D8F-47E4-B9E6-3F02239A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Verdana" w:eastAsia="Verdana" w:hAnsi="Verdana" w:cs="Verdana"/>
      <w:lang w:val="hu-HU"/>
    </w:rPr>
  </w:style>
  <w:style w:type="paragraph" w:styleId="Cmsor1">
    <w:name w:val="heading 1"/>
    <w:basedOn w:val="Norml"/>
    <w:uiPriority w:val="9"/>
    <w:qFormat/>
    <w:rsid w:val="004F6F16"/>
    <w:pPr>
      <w:ind w:left="493" w:hanging="493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J1">
    <w:name w:val="toc 1"/>
    <w:basedOn w:val="Norml"/>
    <w:uiPriority w:val="1"/>
    <w:qFormat/>
    <w:rsid w:val="004F6F16"/>
    <w:pPr>
      <w:ind w:left="562" w:hanging="562"/>
    </w:pPr>
    <w:rPr>
      <w:sz w:val="24"/>
      <w:szCs w:val="24"/>
    </w:rPr>
  </w:style>
  <w:style w:type="paragraph" w:styleId="Szvegtrzs">
    <w:name w:val="Body Text"/>
    <w:basedOn w:val="Norml"/>
    <w:uiPriority w:val="1"/>
    <w:qFormat/>
    <w:rsid w:val="004F6F16"/>
    <w:rPr>
      <w:sz w:val="20"/>
      <w:szCs w:val="20"/>
    </w:rPr>
  </w:style>
  <w:style w:type="paragraph" w:styleId="Listaszerbekezds">
    <w:name w:val="List Paragraph"/>
    <w:basedOn w:val="Norml"/>
    <w:uiPriority w:val="1"/>
    <w:qFormat/>
    <w:rsid w:val="004F6F16"/>
    <w:pPr>
      <w:ind w:left="562" w:hanging="562"/>
    </w:pPr>
  </w:style>
  <w:style w:type="paragraph" w:customStyle="1" w:styleId="TableParagraph">
    <w:name w:val="Table Paragraph"/>
    <w:basedOn w:val="Norml"/>
    <w:uiPriority w:val="1"/>
    <w:qFormat/>
    <w:rsid w:val="004F6F16"/>
  </w:style>
  <w:style w:type="paragraph" w:styleId="lfej">
    <w:name w:val="header"/>
    <w:basedOn w:val="Norml"/>
    <w:link w:val="lfejChar"/>
    <w:uiPriority w:val="99"/>
    <w:unhideWhenUsed/>
    <w:rsid w:val="00022F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22F52"/>
    <w:rPr>
      <w:rFonts w:ascii="Verdana" w:eastAsia="Verdana" w:hAnsi="Verdana" w:cs="Verdana"/>
      <w:lang w:val="hu-HU"/>
    </w:rPr>
  </w:style>
  <w:style w:type="paragraph" w:styleId="llb">
    <w:name w:val="footer"/>
    <w:basedOn w:val="Norml"/>
    <w:link w:val="llbChar"/>
    <w:uiPriority w:val="99"/>
    <w:unhideWhenUsed/>
    <w:rsid w:val="00022F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22F52"/>
    <w:rPr>
      <w:rFonts w:ascii="Verdana" w:eastAsia="Verdana" w:hAnsi="Verdana" w:cs="Verdana"/>
      <w:lang w:val="hu-HU"/>
    </w:rPr>
  </w:style>
  <w:style w:type="character" w:styleId="Hiperhivatkozs">
    <w:name w:val="Hyperlink"/>
    <w:basedOn w:val="Bekezdsalapbettpusa"/>
    <w:uiPriority w:val="99"/>
    <w:unhideWhenUsed/>
    <w:rsid w:val="00550019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50019"/>
    <w:rPr>
      <w:color w:val="800080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A6BAC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74AC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74ACA"/>
    <w:rPr>
      <w:rFonts w:ascii="Verdana" w:eastAsia="Verdana" w:hAnsi="Verdana" w:cs="Verdana"/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874ACA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756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7567"/>
    <w:rPr>
      <w:rFonts w:ascii="Segoe UI" w:eastAsia="Verdana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localhost/C:/KretzA/NGM_2024/EEPA_24/Vegyes/k&#246;z&#246;s%20munka/kkv%40ngm.gov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ismea.ec.europa.eu/programmes/single-market-programme/support-smes_en" TargetMode="External"/><Relationship Id="rId7" Type="http://schemas.openxmlformats.org/officeDocument/2006/relationships/hyperlink" Target="https://eismea.ec.europa.eu/programmes/single-market-programme/support-smes_en" TargetMode="External"/><Relationship Id="rId2" Type="http://schemas.openxmlformats.org/officeDocument/2006/relationships/hyperlink" Target="https://single-market-economy.ec.europa.eu/smes/learn-and-plan-entrepreneurship/european-enterprise-promotion-awards_en" TargetMode="External"/><Relationship Id="rId1" Type="http://schemas.openxmlformats.org/officeDocument/2006/relationships/hyperlink" Target="https://eismea.ec.europa.eu/programmes/single-market-programme/support-smes_en" TargetMode="External"/><Relationship Id="rId6" Type="http://schemas.openxmlformats.org/officeDocument/2006/relationships/hyperlink" Target="https://single-market-economy.ec.europa.eu/smes/sme-definition_en" TargetMode="External"/><Relationship Id="rId5" Type="http://schemas.openxmlformats.org/officeDocument/2006/relationships/hyperlink" Target="https://airtable.com/app0TSdBDi5wh3WKU/pagrR7reIm65J7eIp/form" TargetMode="External"/><Relationship Id="rId4" Type="http://schemas.openxmlformats.org/officeDocument/2006/relationships/hyperlink" Target="https://single-market-economy.ec.europa.eu/smes/sme-definition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E79C8-3B61-4C6A-8175-A057BE51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10</Pages>
  <Words>2549</Words>
  <Characters>17590</Characters>
  <Application>Microsoft Office Word</Application>
  <DocSecurity>0</DocSecurity>
  <Lines>146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&amp; Clare</dc:creator>
  <cp:lastModifiedBy>NGM</cp:lastModifiedBy>
  <cp:revision>3</cp:revision>
  <dcterms:created xsi:type="dcterms:W3CDTF">2025-02-24T11:06:00Z</dcterms:created>
  <dcterms:modified xsi:type="dcterms:W3CDTF">2025-03-20T10:22:00Z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2013</vt:lpwstr>
  </property>
</Properties>
</file>