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C2" w:rsidRPr="00A2221A" w:rsidRDefault="007A3DE6">
      <w:pPr>
        <w:spacing w:before="120"/>
        <w:ind w:firstLine="142"/>
        <w:jc w:val="center"/>
        <w:rPr>
          <w:b/>
          <w:smallCaps/>
          <w:sz w:val="22"/>
          <w:szCs w:val="22"/>
        </w:rPr>
      </w:pPr>
      <w:bookmarkStart w:id="0" w:name="_GoBack"/>
      <w:bookmarkEnd w:id="0"/>
      <w:r w:rsidRPr="00A2221A">
        <w:rPr>
          <w:b/>
          <w:smallCaps/>
          <w:sz w:val="22"/>
          <w:szCs w:val="22"/>
        </w:rPr>
        <w:t>Miniszteri jogkörben rendszeresített szakanyagok listája</w:t>
      </w:r>
    </w:p>
    <w:p w:rsidR="008605C2" w:rsidRDefault="007A3DE6">
      <w:pPr>
        <w:spacing w:after="120"/>
        <w:jc w:val="center"/>
      </w:pPr>
      <w:r w:rsidRPr="00A2221A">
        <w:rPr>
          <w:b/>
          <w:smallCaps/>
          <w:sz w:val="22"/>
          <w:szCs w:val="22"/>
        </w:rPr>
        <w:t>(384/2007. (XII. 23.) Korm. rendelet)</w:t>
      </w:r>
    </w:p>
    <w:tbl>
      <w:tblPr>
        <w:tblW w:w="931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9"/>
        <w:gridCol w:w="2694"/>
        <w:gridCol w:w="2126"/>
        <w:gridCol w:w="2687"/>
      </w:tblGrid>
      <w:tr w:rsidR="008605C2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05C2" w:rsidRPr="001F701C" w:rsidRDefault="007A3DE6" w:rsidP="00E81613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Határozat száma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05C2" w:rsidRPr="001F701C" w:rsidRDefault="007A3DE6" w:rsidP="00E81613">
            <w:pPr>
              <w:spacing w:after="20"/>
              <w:ind w:left="92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Megnevezése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05C2" w:rsidRPr="001F701C" w:rsidRDefault="007A3DE6" w:rsidP="00E81613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Rövid leírása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05C2" w:rsidRPr="001F701C" w:rsidRDefault="007A3DE6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Rendszeresítés szükségessége</w:t>
            </w:r>
          </w:p>
        </w:tc>
      </w:tr>
      <w:tr w:rsidR="008605C2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05C2" w:rsidRPr="007561F5" w:rsidRDefault="00CF6ED4" w:rsidP="005F25FD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BM/8842-2/2022.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05C2" w:rsidRPr="001F701C" w:rsidRDefault="001F2D6A" w:rsidP="007561F5">
            <w:pPr>
              <w:spacing w:before="57"/>
              <w:textAlignment w:val="baseline"/>
              <w:rPr>
                <w:sz w:val="22"/>
                <w:szCs w:val="22"/>
              </w:rPr>
            </w:pPr>
            <w:r w:rsidRPr="001F2D6A">
              <w:rPr>
                <w:iCs/>
                <w:sz w:val="22"/>
                <w:szCs w:val="22"/>
              </w:rPr>
              <w:t>Rheinmetall Defence 1x-es működtetésű, egyszeri hatású nagy fény- és hangerejű 0,5s késleltetésű pirotechnikai eszköz (Effect Charge)/2021./Rheinmetall Defence 1x-es működtetésű, újra tölthető ledobókaros hangfény gránát test (Training Body)/2021.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05C2" w:rsidRPr="001F701C" w:rsidRDefault="00F2375B" w:rsidP="004A3180">
            <w:pPr>
              <w:spacing w:after="20"/>
              <w:rPr>
                <w:sz w:val="22"/>
                <w:szCs w:val="22"/>
              </w:rPr>
            </w:pPr>
            <w:r w:rsidRPr="00F2375B">
              <w:rPr>
                <w:sz w:val="22"/>
                <w:szCs w:val="22"/>
              </w:rPr>
              <w:t>A Rheinmetall Defence 1x-es működtetésű gránát Effect Charge és a Training Body összeszerelve egy egységet alkot. Elműködés után az Effect Charge kicsavarható, egy új Effect Charge töltetre kicserélhető és újból felhasználható az egybe szerelt termék.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05C2" w:rsidRPr="001F701C" w:rsidRDefault="00F2375B" w:rsidP="004A3180">
            <w:pPr>
              <w:spacing w:after="20"/>
              <w:rPr>
                <w:sz w:val="22"/>
                <w:szCs w:val="22"/>
              </w:rPr>
            </w:pPr>
            <w:r w:rsidRPr="00F2375B">
              <w:rPr>
                <w:bCs/>
                <w:sz w:val="22"/>
                <w:szCs w:val="22"/>
              </w:rPr>
              <w:t>A műveleti feladatok, illetve az ezekre történő felkészülés, gyakorlás végrehajtása során figyelem elterelő hang- és fényhatás kiváltása, bel- és kültéren egyaránt.</w:t>
            </w:r>
          </w:p>
        </w:tc>
      </w:tr>
      <w:tr w:rsidR="001F2D6A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7561F5" w:rsidRDefault="00B77777" w:rsidP="005F25FD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BM/8842-3/2022.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A442D2" w:rsidRDefault="004B7D50" w:rsidP="007561F5">
            <w:pPr>
              <w:spacing w:before="57"/>
              <w:textAlignment w:val="baseline"/>
              <w:rPr>
                <w:iCs/>
                <w:sz w:val="22"/>
                <w:szCs w:val="22"/>
              </w:rPr>
            </w:pPr>
            <w:r w:rsidRPr="004B7D50">
              <w:rPr>
                <w:iCs/>
                <w:sz w:val="22"/>
                <w:szCs w:val="22"/>
              </w:rPr>
              <w:t>Rheinmetall Defence 9x-es működtetésű hangfény gránát/2021.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Default="00E3463D" w:rsidP="00E3463D">
            <w:pPr>
              <w:spacing w:after="20"/>
              <w:rPr>
                <w:rFonts w:ascii="Times New Roman;serif" w:hAnsi="Times New Roman;serif"/>
                <w:sz w:val="22"/>
                <w:szCs w:val="22"/>
              </w:rPr>
            </w:pPr>
            <w:r w:rsidRPr="00E3463D">
              <w:rPr>
                <w:rFonts w:ascii="Times New Roman;serif" w:hAnsi="Times New Roman;serif"/>
                <w:sz w:val="22"/>
                <w:szCs w:val="22"/>
              </w:rPr>
              <w:t>A Rheinmetall Defence 9x-es működtetésű hangfény gránát/2021., ledobókaros indítású, kilencszeri hatású, nagy fény- és hangerejű pirotechnikai eszköz</w:t>
            </w:r>
            <w:r>
              <w:rPr>
                <w:rFonts w:ascii="Times New Roman;serif" w:hAnsi="Times New Roman;serif"/>
                <w:sz w:val="22"/>
                <w:szCs w:val="22"/>
              </w:rPr>
              <w:t>, amely</w:t>
            </w:r>
            <w:r w:rsidRPr="00E3463D">
              <w:rPr>
                <w:rFonts w:ascii="Times New Roman;serif" w:hAnsi="Times New Roman;serif"/>
                <w:sz w:val="22"/>
                <w:szCs w:val="22"/>
              </w:rPr>
              <w:t xml:space="preserve"> </w:t>
            </w:r>
            <w:r>
              <w:rPr>
                <w:rFonts w:ascii="Times New Roman;serif" w:hAnsi="Times New Roman;serif"/>
                <w:sz w:val="22"/>
                <w:szCs w:val="22"/>
              </w:rPr>
              <w:t>a</w:t>
            </w:r>
            <w:r w:rsidRPr="00E3463D">
              <w:rPr>
                <w:rFonts w:ascii="Times New Roman;serif" w:hAnsi="Times New Roman;serif"/>
                <w:sz w:val="22"/>
                <w:szCs w:val="22"/>
              </w:rPr>
              <w:t xml:space="preserve"> hang- és fény</w:t>
            </w:r>
            <w:r>
              <w:rPr>
                <w:rFonts w:ascii="Times New Roman;serif" w:hAnsi="Times New Roman;serif"/>
                <w:sz w:val="22"/>
                <w:szCs w:val="22"/>
              </w:rPr>
              <w:t>hatás</w:t>
            </w:r>
            <w:r w:rsidRPr="00E3463D">
              <w:rPr>
                <w:rFonts w:ascii="Times New Roman;serif" w:hAnsi="Times New Roman;serif"/>
                <w:sz w:val="22"/>
                <w:szCs w:val="22"/>
              </w:rPr>
              <w:t xml:space="preserve"> </w:t>
            </w:r>
            <w:r>
              <w:rPr>
                <w:rFonts w:ascii="Times New Roman;serif" w:hAnsi="Times New Roman;serif"/>
                <w:sz w:val="22"/>
                <w:szCs w:val="22"/>
              </w:rPr>
              <w:t>segítségével</w:t>
            </w:r>
            <w:r w:rsidRPr="00E3463D">
              <w:rPr>
                <w:rFonts w:ascii="Times New Roman;serif" w:hAnsi="Times New Roman;serif"/>
                <w:sz w:val="22"/>
                <w:szCs w:val="22"/>
              </w:rPr>
              <w:t xml:space="preserve"> taktikai előnyhöz juttatja a felhasználót.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1F701C" w:rsidRDefault="00A11320" w:rsidP="00A11320">
            <w:pPr>
              <w:spacing w:after="20"/>
              <w:rPr>
                <w:sz w:val="22"/>
                <w:szCs w:val="22"/>
              </w:rPr>
            </w:pPr>
            <w:r w:rsidRPr="00A11320">
              <w:rPr>
                <w:bCs/>
                <w:sz w:val="22"/>
                <w:szCs w:val="22"/>
              </w:rPr>
              <w:t>A közbiztonság helyzetének alakulása, a bűncselekmények jellege szükségessé teszi olyan pirotechnikai eszközök alkalmazását, amelyek alkalmasak a célszemélyek biztonságos és gyors elrettentésére, az intézkedés során általuk okozott maradandó sérülések minimális kockázata mellett.</w:t>
            </w:r>
          </w:p>
        </w:tc>
      </w:tr>
      <w:tr w:rsidR="001F2D6A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7561F5" w:rsidRDefault="006B6BC0" w:rsidP="005F25FD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BM/8842-4</w:t>
            </w:r>
            <w:r w:rsidR="00B77777">
              <w:rPr>
                <w:sz w:val="22"/>
                <w:szCs w:val="22"/>
              </w:rPr>
              <w:t>/2022.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A442D2" w:rsidRDefault="00105D0D" w:rsidP="007561F5">
            <w:pPr>
              <w:spacing w:before="57"/>
              <w:textAlignment w:val="baseline"/>
              <w:rPr>
                <w:iCs/>
                <w:sz w:val="22"/>
                <w:szCs w:val="22"/>
              </w:rPr>
            </w:pPr>
            <w:r w:rsidRPr="00105D0D">
              <w:rPr>
                <w:iCs/>
                <w:sz w:val="22"/>
                <w:szCs w:val="22"/>
              </w:rPr>
              <w:t>40x46mm-es DT 2260 Ferret Liquid OC gránát/2021.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Default="004730CE" w:rsidP="004730CE">
            <w:pPr>
              <w:spacing w:after="20"/>
              <w:rPr>
                <w:rFonts w:ascii="Times New Roman;serif" w:hAnsi="Times New Roman;serif"/>
                <w:sz w:val="22"/>
                <w:szCs w:val="22"/>
              </w:rPr>
            </w:pPr>
            <w:r>
              <w:rPr>
                <w:rFonts w:ascii="Times New Roman;serif" w:hAnsi="Times New Roman;serif"/>
                <w:sz w:val="22"/>
                <w:szCs w:val="22"/>
              </w:rPr>
              <w:t xml:space="preserve">A Ferret 40x46mm-es gránát egy </w:t>
            </w:r>
            <w:r w:rsidRPr="004730CE">
              <w:rPr>
                <w:rFonts w:ascii="Times New Roman;serif" w:hAnsi="Times New Roman;serif"/>
                <w:sz w:val="22"/>
                <w:szCs w:val="22"/>
              </w:rPr>
              <w:t>becsapódásra széttörő lövedék vegyi hatóanyaggal feltöltve. A gránát lövedéke nem ég, így alkalmas beltéri használatra</w:t>
            </w:r>
            <w:r>
              <w:rPr>
                <w:rFonts w:ascii="Times New Roman;serif" w:hAnsi="Times New Roman;serif"/>
                <w:sz w:val="22"/>
                <w:szCs w:val="22"/>
              </w:rPr>
              <w:t>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1F701C" w:rsidRDefault="00A60C36" w:rsidP="004A3180">
            <w:pPr>
              <w:spacing w:after="20"/>
              <w:rPr>
                <w:sz w:val="22"/>
                <w:szCs w:val="22"/>
              </w:rPr>
            </w:pPr>
            <w:r w:rsidRPr="00A60C36">
              <w:rPr>
                <w:bCs/>
                <w:sz w:val="22"/>
                <w:szCs w:val="22"/>
              </w:rPr>
              <w:t>A terrorelhárítási feladatok során szükséges egyes esetekben vegyi hatóanyaggal szerelt gránátok nagyobb távolságba történő pontos célba juttatása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1F2D6A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7561F5" w:rsidRDefault="00B77777" w:rsidP="00D6692B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BM/8842-</w:t>
            </w:r>
            <w:r w:rsidR="00D6692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A442D2" w:rsidRDefault="00796A2F" w:rsidP="007561F5">
            <w:pPr>
              <w:spacing w:before="57"/>
              <w:textAlignment w:val="baseline"/>
              <w:rPr>
                <w:iCs/>
                <w:sz w:val="22"/>
                <w:szCs w:val="22"/>
              </w:rPr>
            </w:pPr>
            <w:r w:rsidRPr="00796A2F">
              <w:rPr>
                <w:iCs/>
                <w:sz w:val="22"/>
                <w:szCs w:val="22"/>
              </w:rPr>
              <w:t>40x46mm-es DT 6325LE Exact Impact gránát/2021.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Default="00D634EB" w:rsidP="004A3180">
            <w:pPr>
              <w:spacing w:after="20"/>
              <w:rPr>
                <w:rFonts w:ascii="Times New Roman;serif" w:hAnsi="Times New Roman;serif"/>
                <w:sz w:val="22"/>
                <w:szCs w:val="22"/>
              </w:rPr>
            </w:pPr>
            <w:r w:rsidRPr="00D634EB">
              <w:rPr>
                <w:rFonts w:ascii="Times New Roman;serif" w:hAnsi="Times New Roman;serif"/>
                <w:sz w:val="22"/>
                <w:szCs w:val="22"/>
              </w:rPr>
              <w:t>A 40x46mm-es DT 6325LE Exact Impact gránát/2021. megnövelt hatótávolságú, könnyű, nagy sebességű szivacsos orr-résszel szerelt lövedék.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1F701C" w:rsidRDefault="00D81F3C" w:rsidP="00D81F3C">
            <w:pPr>
              <w:spacing w:after="20"/>
              <w:rPr>
                <w:sz w:val="22"/>
                <w:szCs w:val="22"/>
              </w:rPr>
            </w:pPr>
            <w:r w:rsidRPr="00D81F3C">
              <w:rPr>
                <w:bCs/>
                <w:sz w:val="22"/>
                <w:szCs w:val="22"/>
              </w:rPr>
              <w:t>A közbiztonság helyzetének alakulása, a bűncselekmények jellege, az elkövetők egyre agresszívabbá váló magatartása, a kóros elmeállapotú személyek, illetve alkohol és/vagy drog befolyásoltsága alatt lévők elfogása, megfékezése</w:t>
            </w:r>
            <w:r>
              <w:rPr>
                <w:bCs/>
                <w:sz w:val="22"/>
                <w:szCs w:val="22"/>
              </w:rPr>
              <w:t>,</w:t>
            </w:r>
            <w:r w:rsidRPr="00D81F3C">
              <w:rPr>
                <w:bCs/>
                <w:sz w:val="22"/>
                <w:szCs w:val="22"/>
              </w:rPr>
              <w:t xml:space="preserve"> az ellenszegülés megtörése</w:t>
            </w:r>
            <w:r>
              <w:rPr>
                <w:bCs/>
                <w:sz w:val="22"/>
                <w:szCs w:val="22"/>
              </w:rPr>
              <w:t>,</w:t>
            </w:r>
            <w:r w:rsidRPr="00D81F3C">
              <w:rPr>
                <w:bCs/>
                <w:sz w:val="22"/>
                <w:szCs w:val="22"/>
              </w:rPr>
              <w:t xml:space="preserve"> a célszemélyek biztonságos </w:t>
            </w:r>
            <w:r w:rsidRPr="00D81F3C">
              <w:rPr>
                <w:bCs/>
                <w:sz w:val="22"/>
                <w:szCs w:val="22"/>
              </w:rPr>
              <w:lastRenderedPageBreak/>
              <w:t>és gyors ártalmatlanná tétel</w:t>
            </w:r>
            <w:r>
              <w:rPr>
                <w:bCs/>
                <w:sz w:val="22"/>
                <w:szCs w:val="22"/>
              </w:rPr>
              <w:t>e</w:t>
            </w:r>
            <w:r w:rsidRPr="00D81F3C">
              <w:rPr>
                <w:bCs/>
                <w:sz w:val="22"/>
                <w:szCs w:val="22"/>
              </w:rPr>
              <w:t>.</w:t>
            </w:r>
          </w:p>
        </w:tc>
      </w:tr>
      <w:tr w:rsidR="001F2D6A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7561F5" w:rsidRDefault="00931D5F" w:rsidP="005F25FD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BM/8842-6</w:t>
            </w:r>
            <w:r w:rsidR="00B77777">
              <w:rPr>
                <w:sz w:val="22"/>
                <w:szCs w:val="22"/>
              </w:rPr>
              <w:t>/2022.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A442D2" w:rsidRDefault="00B40FA6" w:rsidP="007561F5">
            <w:pPr>
              <w:spacing w:before="57"/>
              <w:textAlignment w:val="baseline"/>
              <w:rPr>
                <w:iCs/>
                <w:sz w:val="22"/>
                <w:szCs w:val="22"/>
              </w:rPr>
            </w:pPr>
            <w:r w:rsidRPr="00B40FA6">
              <w:rPr>
                <w:iCs/>
                <w:sz w:val="22"/>
                <w:szCs w:val="22"/>
              </w:rPr>
              <w:t>40x46mm-es Rheinmetall LV S&amp;F (1,3mp) gránát/2021.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Default="000A684B" w:rsidP="000A684B">
            <w:pPr>
              <w:spacing w:after="20"/>
              <w:rPr>
                <w:rFonts w:ascii="Times New Roman;serif" w:hAnsi="Times New Roman;serif"/>
                <w:sz w:val="22"/>
                <w:szCs w:val="22"/>
              </w:rPr>
            </w:pPr>
            <w:r w:rsidRPr="000A684B">
              <w:rPr>
                <w:rFonts w:ascii="Times New Roman;serif" w:hAnsi="Times New Roman;serif"/>
                <w:sz w:val="22"/>
                <w:szCs w:val="22"/>
              </w:rPr>
              <w:t>A 40x46mm-es Rheinmetall LV S&amp;F (1,3mp) gránát/2021. gránát egy egyszeri hatású, nagy fény- és hangerejű pirotechnikai gránát, amely a kilövéstől számítva 1,3 másodperc késleltetéssel lép működésbe</w:t>
            </w:r>
            <w:r>
              <w:rPr>
                <w:rFonts w:ascii="Times New Roman;serif" w:hAnsi="Times New Roman;serif"/>
                <w:sz w:val="22"/>
                <w:szCs w:val="22"/>
              </w:rPr>
              <w:t>,</w:t>
            </w:r>
            <w:r w:rsidRPr="000A684B">
              <w:rPr>
                <w:rFonts w:ascii="Times New Roman;serif" w:hAnsi="Times New Roman;serif"/>
                <w:sz w:val="22"/>
                <w:szCs w:val="22"/>
              </w:rPr>
              <w:t xml:space="preserve"> </w:t>
            </w:r>
            <w:r>
              <w:rPr>
                <w:rFonts w:ascii="Times New Roman;serif" w:hAnsi="Times New Roman;serif"/>
                <w:sz w:val="22"/>
                <w:szCs w:val="22"/>
              </w:rPr>
              <w:t>a</w:t>
            </w:r>
            <w:r w:rsidRPr="000A684B">
              <w:rPr>
                <w:rFonts w:ascii="Times New Roman;serif" w:hAnsi="Times New Roman;serif"/>
                <w:sz w:val="22"/>
                <w:szCs w:val="22"/>
              </w:rPr>
              <w:t xml:space="preserve"> hang- és fény</w:t>
            </w:r>
            <w:r>
              <w:rPr>
                <w:rFonts w:ascii="Times New Roman;serif" w:hAnsi="Times New Roman;serif"/>
                <w:sz w:val="22"/>
                <w:szCs w:val="22"/>
              </w:rPr>
              <w:t xml:space="preserve">hatás segítségével </w:t>
            </w:r>
            <w:r w:rsidRPr="000A684B">
              <w:rPr>
                <w:rFonts w:ascii="Times New Roman;serif" w:hAnsi="Times New Roman;serif"/>
                <w:sz w:val="22"/>
                <w:szCs w:val="22"/>
              </w:rPr>
              <w:t>taktikai előnyhöz juttatja a felhasználót.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1F701C" w:rsidRDefault="00C2461B" w:rsidP="00C2461B">
            <w:pPr>
              <w:spacing w:after="20"/>
              <w:rPr>
                <w:sz w:val="22"/>
                <w:szCs w:val="22"/>
              </w:rPr>
            </w:pPr>
            <w:r w:rsidRPr="00C2461B">
              <w:rPr>
                <w:bCs/>
                <w:sz w:val="22"/>
                <w:szCs w:val="22"/>
              </w:rPr>
              <w:t>A terrorelhárítás speciális szakmai feladatainak szakszerű és eredményes végrehajtása érdekében szükséges olyan pirotechnikai gránát alkalmazása, amely lehetővé teszi a célszemély(ek) biztonságos és gyors elrettentését, megzavarását, illetve elfogását maradandó sérülések minimális kockázata mellett. A gránátot nagyobb távolságból célba lehet juttatni, a késleltetésnek és átütő képességének köszönhetően akár ablaküvegen, redőnyön történő belövés is lehetséges.</w:t>
            </w:r>
          </w:p>
        </w:tc>
      </w:tr>
      <w:tr w:rsidR="001F2D6A" w:rsidTr="00D81F3C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7561F5" w:rsidRDefault="005845A9" w:rsidP="005F25FD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BM/8842-7</w:t>
            </w:r>
            <w:r w:rsidR="00B77777">
              <w:rPr>
                <w:sz w:val="22"/>
                <w:szCs w:val="22"/>
              </w:rPr>
              <w:t>/2022.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A442D2" w:rsidRDefault="00CF6ED4" w:rsidP="007561F5">
            <w:pPr>
              <w:spacing w:before="57"/>
              <w:textAlignment w:val="baseline"/>
              <w:rPr>
                <w:iCs/>
                <w:sz w:val="22"/>
                <w:szCs w:val="22"/>
              </w:rPr>
            </w:pPr>
            <w:r w:rsidRPr="00CF6ED4">
              <w:rPr>
                <w:iCs/>
                <w:sz w:val="22"/>
                <w:szCs w:val="22"/>
              </w:rPr>
              <w:t>Rheinmetall Defence CS hatóanyagú könnygázgránát/2021.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Default="00437649" w:rsidP="004A3180">
            <w:pPr>
              <w:spacing w:after="20"/>
              <w:rPr>
                <w:rFonts w:ascii="Times New Roman;serif" w:hAnsi="Times New Roman;serif"/>
                <w:sz w:val="22"/>
                <w:szCs w:val="22"/>
              </w:rPr>
            </w:pPr>
            <w:r w:rsidRPr="00437649">
              <w:rPr>
                <w:rFonts w:ascii="Times New Roman;serif" w:hAnsi="Times New Roman;serif"/>
                <w:sz w:val="22"/>
                <w:szCs w:val="22"/>
              </w:rPr>
              <w:t>A Rheinmetall Defence CS</w:t>
            </w:r>
            <w:r w:rsidR="00702D72">
              <w:rPr>
                <w:rFonts w:ascii="Times New Roman;serif" w:hAnsi="Times New Roman;serif"/>
                <w:sz w:val="22"/>
                <w:szCs w:val="22"/>
              </w:rPr>
              <w:t xml:space="preserve"> hatóanyagú könnygázgránát/2021</w:t>
            </w:r>
            <w:r w:rsidRPr="00437649">
              <w:rPr>
                <w:rFonts w:ascii="Times New Roman;serif" w:hAnsi="Times New Roman;serif"/>
                <w:sz w:val="22"/>
                <w:szCs w:val="22"/>
              </w:rPr>
              <w:t xml:space="preserve"> ledobókaros indítású eszköz, egy könnyfakasztó hatású kézigránát, amely kb. 2 másodperces késleltetési idővel kémiailag előállított anyagot (könnygázt) bocsájt a célterületre</w:t>
            </w:r>
            <w:r>
              <w:rPr>
                <w:rFonts w:ascii="Times New Roman;serif" w:hAnsi="Times New Roman;serif"/>
                <w:sz w:val="22"/>
                <w:szCs w:val="22"/>
              </w:rPr>
              <w:t>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2D6A" w:rsidRPr="001F701C" w:rsidRDefault="000A5F73" w:rsidP="004A3180">
            <w:pPr>
              <w:spacing w:after="20"/>
              <w:rPr>
                <w:sz w:val="22"/>
                <w:szCs w:val="22"/>
              </w:rPr>
            </w:pPr>
            <w:r w:rsidRPr="000A5F73">
              <w:rPr>
                <w:bCs/>
                <w:sz w:val="22"/>
                <w:szCs w:val="22"/>
              </w:rPr>
              <w:t>A közbiztonság helyzetének alaku</w:t>
            </w:r>
            <w:r>
              <w:rPr>
                <w:bCs/>
                <w:sz w:val="22"/>
                <w:szCs w:val="22"/>
              </w:rPr>
              <w:t>lása, a bűncselekmények jellege</w:t>
            </w:r>
            <w:r w:rsidRPr="000A5F73">
              <w:rPr>
                <w:bCs/>
                <w:sz w:val="22"/>
                <w:szCs w:val="22"/>
              </w:rPr>
              <w:t xml:space="preserve"> szükségessége teszi olyan pirotechnikai eszközök alkalmazását, amelyek lehetővé teszik a célszemély(ek) ingerlő gázzal történő kényszerítését, elfogását maradandó sérülések minimális kockázata mellett.</w:t>
            </w:r>
          </w:p>
        </w:tc>
      </w:tr>
    </w:tbl>
    <w:p w:rsidR="008605C2" w:rsidRPr="00A2221A" w:rsidRDefault="008605C2" w:rsidP="001F2D6A">
      <w:pPr>
        <w:spacing w:before="120"/>
        <w:jc w:val="both"/>
        <w:rPr>
          <w:sz w:val="20"/>
          <w:szCs w:val="20"/>
        </w:rPr>
      </w:pPr>
    </w:p>
    <w:sectPr w:rsidR="008605C2" w:rsidRPr="00A2221A" w:rsidSect="001F2D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567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18" w:rsidRDefault="007A3DE6">
      <w:r>
        <w:separator/>
      </w:r>
    </w:p>
  </w:endnote>
  <w:endnote w:type="continuationSeparator" w:id="0">
    <w:p w:rsidR="002E2818" w:rsidRDefault="007A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2" w:rsidRDefault="007A3DE6">
    <w:pPr>
      <w:pStyle w:val="llb"/>
      <w:pBdr>
        <w:top w:val="single" w:sz="4" w:space="0" w:color="00000A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Cím:1051 Budapest, József Attila u. 2-4.  postacím: 1903 Budapest, Pf.: 314.</w:t>
    </w:r>
  </w:p>
  <w:p w:rsidR="008605C2" w:rsidRDefault="007A3DE6">
    <w:pPr>
      <w:pStyle w:val="llb"/>
      <w:jc w:val="center"/>
      <w:rPr>
        <w:i/>
        <w:sz w:val="20"/>
        <w:szCs w:val="20"/>
      </w:rPr>
    </w:pPr>
    <w:r>
      <w:rPr>
        <w:i/>
        <w:sz w:val="20"/>
        <w:szCs w:val="20"/>
      </w:rPr>
      <w:t>telefon: (1) 441-1890, BM:13-126,  fax: (1) 441-1314, BM:14-544, e-mail:gihattitkarsag@bm.gov.hu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2" w:rsidRDefault="007A3DE6">
    <w:pPr>
      <w:pStyle w:val="llb"/>
      <w:pBdr>
        <w:top w:val="single" w:sz="4" w:space="0" w:color="00000A"/>
      </w:pBdr>
      <w:jc w:val="center"/>
      <w:rPr>
        <w:sz w:val="16"/>
        <w:szCs w:val="16"/>
      </w:rPr>
    </w:pPr>
    <w:r>
      <w:rPr>
        <w:sz w:val="16"/>
        <w:szCs w:val="16"/>
      </w:rPr>
      <w:t>Cím:1051 Budapest, József Attila u. 2-4. postacím: 1903 Budapest, Pf.: 314.</w:t>
    </w:r>
  </w:p>
  <w:p w:rsidR="008605C2" w:rsidRDefault="007A3DE6">
    <w:pPr>
      <w:pStyle w:val="llb"/>
      <w:jc w:val="center"/>
    </w:pPr>
    <w:r>
      <w:rPr>
        <w:sz w:val="16"/>
        <w:szCs w:val="16"/>
      </w:rPr>
      <w:t xml:space="preserve">telefon: (1) 441-1456, fax: (1) 441-1997, BM:14-997, web: </w:t>
    </w:r>
    <w:hyperlink r:id="rId1">
      <w:r>
        <w:rPr>
          <w:rStyle w:val="Internet-hivatkozs"/>
          <w:sz w:val="16"/>
          <w:szCs w:val="16"/>
        </w:rPr>
        <w:t>www.kormany.hu</w:t>
      </w:r>
    </w:hyperlink>
    <w:r>
      <w:rPr>
        <w:sz w:val="16"/>
        <w:szCs w:val="16"/>
      </w:rPr>
      <w:t xml:space="preserve">, </w:t>
    </w:r>
    <w:hyperlink r:id="rId2">
      <w:r>
        <w:rPr>
          <w:rStyle w:val="Internet-hivatkozs"/>
          <w:sz w:val="16"/>
          <w:szCs w:val="16"/>
        </w:rPr>
        <w:t>mufo@bm.gov.hu</w:t>
      </w:r>
    </w:hyperlink>
  </w:p>
  <w:p w:rsidR="008605C2" w:rsidRDefault="008605C2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18" w:rsidRDefault="007A3DE6">
      <w:r>
        <w:separator/>
      </w:r>
    </w:p>
  </w:footnote>
  <w:footnote w:type="continuationSeparator" w:id="0">
    <w:p w:rsidR="002E2818" w:rsidRDefault="007A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2" w:rsidRDefault="007A3DE6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44650C">
      <w:rPr>
        <w:noProof/>
      </w:rPr>
      <w:t>2</w:t>
    </w:r>
    <w:r>
      <w:fldChar w:fldCharType="end"/>
    </w:r>
  </w:p>
  <w:p w:rsidR="008605C2" w:rsidRDefault="008605C2">
    <w:pPr>
      <w:pStyle w:val="lfej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C2" w:rsidRPr="001F2D6A" w:rsidRDefault="001F2D6A" w:rsidP="001F2D6A">
    <w:pPr>
      <w:spacing w:before="120"/>
      <w:jc w:val="right"/>
      <w:rPr>
        <w:b/>
        <w:iCs/>
      </w:rPr>
    </w:pPr>
    <w:r w:rsidRPr="001F2D6A">
      <w:rPr>
        <w:b/>
        <w:iCs/>
      </w:rPr>
      <w:t>Melléklet a BM/8842-8/2022. számú ügyirathoz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C2"/>
    <w:rsid w:val="000A5F73"/>
    <w:rsid w:val="000A684B"/>
    <w:rsid w:val="00105D0D"/>
    <w:rsid w:val="0015760A"/>
    <w:rsid w:val="001F2D6A"/>
    <w:rsid w:val="001F701C"/>
    <w:rsid w:val="002E2818"/>
    <w:rsid w:val="003A4340"/>
    <w:rsid w:val="003A786E"/>
    <w:rsid w:val="00437649"/>
    <w:rsid w:val="0044650C"/>
    <w:rsid w:val="004730CE"/>
    <w:rsid w:val="004A3180"/>
    <w:rsid w:val="004B7D50"/>
    <w:rsid w:val="00564C21"/>
    <w:rsid w:val="005845A9"/>
    <w:rsid w:val="005F25FD"/>
    <w:rsid w:val="006B6BC0"/>
    <w:rsid w:val="00702D72"/>
    <w:rsid w:val="00752D88"/>
    <w:rsid w:val="007561F5"/>
    <w:rsid w:val="00796A2F"/>
    <w:rsid w:val="007A3DE6"/>
    <w:rsid w:val="007C1AFA"/>
    <w:rsid w:val="008605C2"/>
    <w:rsid w:val="008E450A"/>
    <w:rsid w:val="00931D5F"/>
    <w:rsid w:val="00975AB6"/>
    <w:rsid w:val="00A11320"/>
    <w:rsid w:val="00A2221A"/>
    <w:rsid w:val="00A442D2"/>
    <w:rsid w:val="00A60C36"/>
    <w:rsid w:val="00AC5E29"/>
    <w:rsid w:val="00AE28A4"/>
    <w:rsid w:val="00B27FB8"/>
    <w:rsid w:val="00B33752"/>
    <w:rsid w:val="00B40FA6"/>
    <w:rsid w:val="00B62F73"/>
    <w:rsid w:val="00B77777"/>
    <w:rsid w:val="00C2461B"/>
    <w:rsid w:val="00C7337F"/>
    <w:rsid w:val="00CF6ED4"/>
    <w:rsid w:val="00D634EB"/>
    <w:rsid w:val="00D6692B"/>
    <w:rsid w:val="00D81F3C"/>
    <w:rsid w:val="00DB6903"/>
    <w:rsid w:val="00E3463D"/>
    <w:rsid w:val="00E81613"/>
    <w:rsid w:val="00F2375B"/>
    <w:rsid w:val="00F44DE2"/>
    <w:rsid w:val="00F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38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23394E"/>
    <w:rPr>
      <w:rFonts w:cs="Times New Roman"/>
      <w:sz w:val="2"/>
    </w:rPr>
  </w:style>
  <w:style w:type="character" w:customStyle="1" w:styleId="lfejChar">
    <w:name w:val="Élőfej Char"/>
    <w:basedOn w:val="Bekezdsalapbettpusa"/>
    <w:uiPriority w:val="99"/>
    <w:qFormat/>
    <w:locked/>
    <w:rsid w:val="00A864A0"/>
    <w:rPr>
      <w:rFonts w:cs="Times New Roman"/>
      <w:sz w:val="24"/>
      <w:szCs w:val="24"/>
    </w:rPr>
  </w:style>
  <w:style w:type="character" w:customStyle="1" w:styleId="llbChar">
    <w:name w:val="Élőláb Char"/>
    <w:basedOn w:val="Bekezdsalapbettpusa"/>
    <w:qFormat/>
    <w:locked/>
    <w:rsid w:val="002C4492"/>
    <w:rPr>
      <w:rFonts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qFormat/>
    <w:rsid w:val="00FE09C0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FE09C0"/>
    <w:rPr>
      <w:sz w:val="24"/>
      <w:szCs w:val="24"/>
    </w:rPr>
  </w:style>
  <w:style w:type="character" w:customStyle="1" w:styleId="Internet-hivatkozs">
    <w:name w:val="Internet-hivatkozás"/>
    <w:basedOn w:val="Bekezdsalapbettpusa"/>
    <w:uiPriority w:val="99"/>
    <w:unhideWhenUsed/>
    <w:rsid w:val="00DE6C5F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sz w:val="2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FE09C0"/>
    <w:pPr>
      <w:spacing w:after="120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Buborkszveg">
    <w:name w:val="Balloon Text"/>
    <w:basedOn w:val="Norml"/>
    <w:link w:val="BuborkszvegChar"/>
    <w:uiPriority w:val="99"/>
    <w:semiHidden/>
    <w:qFormat/>
    <w:rsid w:val="00A4338B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rsid w:val="00BF5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55F8"/>
    <w:pPr>
      <w:tabs>
        <w:tab w:val="center" w:pos="4536"/>
        <w:tab w:val="right" w:pos="9072"/>
      </w:tabs>
    </w:pPr>
  </w:style>
  <w:style w:type="paragraph" w:customStyle="1" w:styleId="CharCharCharCharCharCharCharCharCharCharCharChar">
    <w:name w:val="Char Char Char Char Char Char Char Char Char Char Char Char"/>
    <w:basedOn w:val="Norml"/>
    <w:qFormat/>
    <w:rsid w:val="007D3F3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qFormat/>
    <w:rsid w:val="00FE09C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38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23394E"/>
    <w:rPr>
      <w:rFonts w:cs="Times New Roman"/>
      <w:sz w:val="2"/>
    </w:rPr>
  </w:style>
  <w:style w:type="character" w:customStyle="1" w:styleId="lfejChar">
    <w:name w:val="Élőfej Char"/>
    <w:basedOn w:val="Bekezdsalapbettpusa"/>
    <w:uiPriority w:val="99"/>
    <w:qFormat/>
    <w:locked/>
    <w:rsid w:val="00A864A0"/>
    <w:rPr>
      <w:rFonts w:cs="Times New Roman"/>
      <w:sz w:val="24"/>
      <w:szCs w:val="24"/>
    </w:rPr>
  </w:style>
  <w:style w:type="character" w:customStyle="1" w:styleId="llbChar">
    <w:name w:val="Élőláb Char"/>
    <w:basedOn w:val="Bekezdsalapbettpusa"/>
    <w:qFormat/>
    <w:locked/>
    <w:rsid w:val="002C4492"/>
    <w:rPr>
      <w:rFonts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qFormat/>
    <w:rsid w:val="00FE09C0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FE09C0"/>
    <w:rPr>
      <w:sz w:val="24"/>
      <w:szCs w:val="24"/>
    </w:rPr>
  </w:style>
  <w:style w:type="character" w:customStyle="1" w:styleId="Internet-hivatkozs">
    <w:name w:val="Internet-hivatkozás"/>
    <w:basedOn w:val="Bekezdsalapbettpusa"/>
    <w:uiPriority w:val="99"/>
    <w:unhideWhenUsed/>
    <w:rsid w:val="00DE6C5F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sz w:val="2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FE09C0"/>
    <w:pPr>
      <w:spacing w:after="120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Buborkszveg">
    <w:name w:val="Balloon Text"/>
    <w:basedOn w:val="Norml"/>
    <w:link w:val="BuborkszvegChar"/>
    <w:uiPriority w:val="99"/>
    <w:semiHidden/>
    <w:qFormat/>
    <w:rsid w:val="00A4338B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rsid w:val="00BF5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55F8"/>
    <w:pPr>
      <w:tabs>
        <w:tab w:val="center" w:pos="4536"/>
        <w:tab w:val="right" w:pos="9072"/>
      </w:tabs>
    </w:pPr>
  </w:style>
  <w:style w:type="paragraph" w:customStyle="1" w:styleId="CharCharCharCharCharCharCharCharCharCharCharChar">
    <w:name w:val="Char Char Char Char Char Char Char Char Char Char Char Char"/>
    <w:basedOn w:val="Norml"/>
    <w:qFormat/>
    <w:rsid w:val="007D3F3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qFormat/>
    <w:rsid w:val="00FE09C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ufo@bm.gov.hu" TargetMode="External"/><Relationship Id="rId1" Type="http://schemas.openxmlformats.org/officeDocument/2006/relationships/hyperlink" Target="http://www.kormany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F9B8-3E8C-43C8-9CE8-FD420C65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Nóra</dc:creator>
  <cp:lastModifiedBy>Kócsi Regina</cp:lastModifiedBy>
  <cp:revision>2</cp:revision>
  <cp:lastPrinted>2013-04-12T07:06:00Z</cp:lastPrinted>
  <dcterms:created xsi:type="dcterms:W3CDTF">2022-07-01T09:23:00Z</dcterms:created>
  <dcterms:modified xsi:type="dcterms:W3CDTF">2022-07-01T09:23:00Z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