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64" w:rsidRPr="004F1EA9" w:rsidRDefault="00060405" w:rsidP="000604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F1EA9">
        <w:rPr>
          <w:b/>
          <w:sz w:val="24"/>
          <w:szCs w:val="24"/>
        </w:rPr>
        <w:t>PÁLYÁZATI ADATLAP</w:t>
      </w:r>
      <w:r w:rsidR="00447614">
        <w:rPr>
          <w:b/>
          <w:sz w:val="24"/>
          <w:szCs w:val="24"/>
        </w:rPr>
        <w:t xml:space="preserve"> és </w:t>
      </w:r>
      <w:r w:rsidR="00F21864" w:rsidRPr="004F1EA9">
        <w:rPr>
          <w:b/>
          <w:sz w:val="24"/>
          <w:szCs w:val="24"/>
        </w:rPr>
        <w:t>NYILATKOZAT</w:t>
      </w:r>
    </w:p>
    <w:p w:rsidR="003818D7" w:rsidRPr="000F139F" w:rsidRDefault="00060405" w:rsidP="00756C5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F139F">
        <w:rPr>
          <w:sz w:val="16"/>
          <w:szCs w:val="16"/>
        </w:rPr>
        <w:t xml:space="preserve"> </w:t>
      </w:r>
    </w:p>
    <w:p w:rsidR="003818D7" w:rsidRPr="000F139F" w:rsidRDefault="003818D7" w:rsidP="0006040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A5D" w:rsidRDefault="00060405" w:rsidP="000604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1EA9">
        <w:rPr>
          <w:b/>
          <w:sz w:val="24"/>
          <w:szCs w:val="24"/>
        </w:rPr>
        <w:t>Minden pályázó számára kötele</w:t>
      </w:r>
      <w:r w:rsidR="000641A0" w:rsidRPr="004F1EA9">
        <w:rPr>
          <w:b/>
          <w:sz w:val="24"/>
          <w:szCs w:val="24"/>
        </w:rPr>
        <w:t xml:space="preserve">zően kitöltendő, </w:t>
      </w:r>
    </w:p>
    <w:p w:rsidR="00227A5D" w:rsidRDefault="000641A0" w:rsidP="0006040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1EA9">
        <w:rPr>
          <w:b/>
          <w:sz w:val="24"/>
          <w:szCs w:val="24"/>
        </w:rPr>
        <w:t xml:space="preserve">a beküldött </w:t>
      </w:r>
      <w:r w:rsidR="000A4836">
        <w:rPr>
          <w:b/>
          <w:sz w:val="24"/>
          <w:szCs w:val="24"/>
        </w:rPr>
        <w:t>pályázati anyaghoz</w:t>
      </w:r>
      <w:r w:rsidRPr="004F1EA9">
        <w:rPr>
          <w:b/>
          <w:sz w:val="24"/>
          <w:szCs w:val="24"/>
        </w:rPr>
        <w:t xml:space="preserve"> </w:t>
      </w:r>
      <w:r w:rsidR="00447614">
        <w:rPr>
          <w:b/>
          <w:sz w:val="24"/>
          <w:szCs w:val="24"/>
        </w:rPr>
        <w:t>csatolandó!</w:t>
      </w:r>
    </w:p>
    <w:p w:rsidR="00060405" w:rsidRPr="004F1EA9" w:rsidRDefault="00060405" w:rsidP="00060405">
      <w:pPr>
        <w:autoSpaceDE w:val="0"/>
        <w:autoSpaceDN w:val="0"/>
        <w:adjustRightInd w:val="0"/>
        <w:rPr>
          <w:sz w:val="24"/>
          <w:szCs w:val="24"/>
        </w:rPr>
      </w:pPr>
    </w:p>
    <w:p w:rsidR="00227A5D" w:rsidRDefault="00060405" w:rsidP="00F2186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1EA9">
        <w:rPr>
          <w:sz w:val="24"/>
          <w:szCs w:val="24"/>
        </w:rPr>
        <w:t>A pályázat megnevezése</w:t>
      </w:r>
      <w:r w:rsidRPr="004F1EA9">
        <w:rPr>
          <w:b/>
          <w:sz w:val="24"/>
          <w:szCs w:val="24"/>
        </w:rPr>
        <w:t xml:space="preserve">: </w:t>
      </w:r>
    </w:p>
    <w:p w:rsidR="000F139F" w:rsidRDefault="004578FE" w:rsidP="00F2186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jövő történelme hangokban</w:t>
      </w:r>
    </w:p>
    <w:p w:rsidR="00060405" w:rsidRPr="000F139F" w:rsidRDefault="000A4836" w:rsidP="00F218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4836">
        <w:rPr>
          <w:sz w:val="24"/>
          <w:szCs w:val="24"/>
        </w:rPr>
        <w:t xml:space="preserve">a Honvédelmi Minisztérium </w:t>
      </w:r>
      <w:r w:rsidR="00E06129">
        <w:rPr>
          <w:sz w:val="24"/>
          <w:szCs w:val="24"/>
        </w:rPr>
        <w:t xml:space="preserve">és a Magyar Honvédség zeneszerzői </w:t>
      </w:r>
      <w:r w:rsidRPr="000A4836">
        <w:rPr>
          <w:sz w:val="24"/>
          <w:szCs w:val="24"/>
        </w:rPr>
        <w:t>pályázata</w:t>
      </w:r>
    </w:p>
    <w:p w:rsidR="000641A0" w:rsidRPr="000F139F" w:rsidRDefault="000641A0" w:rsidP="00060405">
      <w:pPr>
        <w:rPr>
          <w:sz w:val="16"/>
          <w:szCs w:val="16"/>
        </w:rPr>
      </w:pPr>
    </w:p>
    <w:p w:rsidR="007C2671" w:rsidRPr="000F139F" w:rsidRDefault="007C2671" w:rsidP="00060405">
      <w:pPr>
        <w:rPr>
          <w:sz w:val="16"/>
          <w:szCs w:val="16"/>
        </w:rPr>
      </w:pPr>
    </w:p>
    <w:p w:rsidR="00756C52" w:rsidRPr="004F1EA9" w:rsidRDefault="00756C52" w:rsidP="00060405">
      <w:pPr>
        <w:rPr>
          <w:b/>
          <w:sz w:val="24"/>
          <w:szCs w:val="24"/>
        </w:rPr>
      </w:pPr>
    </w:p>
    <w:p w:rsidR="003818D7" w:rsidRPr="004F1EA9" w:rsidRDefault="00060405" w:rsidP="00060405">
      <w:pPr>
        <w:rPr>
          <w:b/>
          <w:sz w:val="24"/>
          <w:szCs w:val="24"/>
        </w:rPr>
      </w:pPr>
      <w:r w:rsidRPr="004F1EA9">
        <w:rPr>
          <w:b/>
          <w:sz w:val="24"/>
          <w:szCs w:val="24"/>
        </w:rPr>
        <w:t>Az alkotó</w:t>
      </w:r>
      <w:r w:rsidR="00A93A91">
        <w:rPr>
          <w:b/>
          <w:sz w:val="24"/>
          <w:szCs w:val="24"/>
        </w:rPr>
        <w:t xml:space="preserve"> pályázó</w:t>
      </w:r>
      <w:r w:rsidRPr="004F1EA9">
        <w:rPr>
          <w:b/>
          <w:sz w:val="24"/>
          <w:szCs w:val="24"/>
        </w:rPr>
        <w:t xml:space="preserve"> személyes adatai:</w:t>
      </w:r>
    </w:p>
    <w:p w:rsidR="00060405" w:rsidRPr="008B139C" w:rsidRDefault="00060405" w:rsidP="00060405">
      <w:pPr>
        <w:pStyle w:val="Nincstrkz"/>
        <w:rPr>
          <w:rFonts w:ascii="Times New Roman" w:hAnsi="Times New Roman"/>
          <w:sz w:val="16"/>
          <w:szCs w:val="16"/>
        </w:rPr>
      </w:pPr>
    </w:p>
    <w:p w:rsidR="00060405" w:rsidRPr="004F1EA9" w:rsidRDefault="00A93A91" w:rsidP="00FB545E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Családi és utóneve</w:t>
      </w:r>
      <w:r w:rsidR="00060405" w:rsidRPr="004F1EA9">
        <w:rPr>
          <w:rFonts w:ascii="Times New Roman" w:hAnsi="Times New Roman"/>
          <w:sz w:val="24"/>
          <w:szCs w:val="24"/>
        </w:rPr>
        <w:t>:</w:t>
      </w:r>
    </w:p>
    <w:p w:rsidR="003818D7" w:rsidRDefault="001C6C10" w:rsidP="00FB545E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Alakulat/szervezeti elem</w:t>
      </w:r>
      <w:r w:rsidR="008B139C">
        <w:rPr>
          <w:rFonts w:ascii="Times New Roman" w:hAnsi="Times New Roman"/>
          <w:sz w:val="24"/>
          <w:szCs w:val="24"/>
        </w:rPr>
        <w:t xml:space="preserve"> (amennyiben HM-MH állományban van)</w:t>
      </w:r>
      <w:r w:rsidR="003818D7" w:rsidRPr="004F1EA9">
        <w:rPr>
          <w:rFonts w:ascii="Times New Roman" w:hAnsi="Times New Roman"/>
          <w:sz w:val="24"/>
          <w:szCs w:val="24"/>
        </w:rPr>
        <w:t>:</w:t>
      </w:r>
    </w:p>
    <w:p w:rsidR="00B364A4" w:rsidRPr="00A93A91" w:rsidRDefault="00B364A4" w:rsidP="00FB545E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A93A91">
        <w:rPr>
          <w:rFonts w:ascii="Times New Roman" w:hAnsi="Times New Roman"/>
          <w:sz w:val="24"/>
          <w:szCs w:val="24"/>
        </w:rPr>
        <w:t>Születési idő:</w:t>
      </w:r>
    </w:p>
    <w:p w:rsidR="00060405" w:rsidRDefault="00B207FE" w:rsidP="00FB545E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60405" w:rsidRPr="004F1EA9">
        <w:rPr>
          <w:rFonts w:ascii="Times New Roman" w:hAnsi="Times New Roman"/>
          <w:sz w:val="24"/>
          <w:szCs w:val="24"/>
        </w:rPr>
        <w:t>-mail cím:</w:t>
      </w:r>
    </w:p>
    <w:p w:rsidR="00B41504" w:rsidRPr="00BA6135" w:rsidRDefault="00447614" w:rsidP="00BA613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Telefonszám:</w:t>
      </w:r>
    </w:p>
    <w:p w:rsidR="00FB47CC" w:rsidRDefault="00FB47CC" w:rsidP="00CE034F">
      <w:pPr>
        <w:jc w:val="center"/>
        <w:rPr>
          <w:b/>
          <w:sz w:val="24"/>
          <w:szCs w:val="24"/>
          <w:u w:val="single"/>
        </w:rPr>
      </w:pPr>
    </w:p>
    <w:p w:rsidR="00060405" w:rsidRPr="004F1EA9" w:rsidRDefault="003655AA" w:rsidP="00CE034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Nyilatkozat</w:t>
      </w:r>
    </w:p>
    <w:p w:rsidR="00060405" w:rsidRPr="004F1EA9" w:rsidRDefault="00060405" w:rsidP="00060405">
      <w:pPr>
        <w:rPr>
          <w:b/>
          <w:sz w:val="24"/>
          <w:szCs w:val="24"/>
          <w:u w:val="single"/>
        </w:rPr>
      </w:pPr>
    </w:p>
    <w:p w:rsidR="007E6930" w:rsidRPr="007E6930" w:rsidRDefault="00060405" w:rsidP="005322BA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 w:rsidRPr="000F139F">
        <w:rPr>
          <w:sz w:val="24"/>
          <w:szCs w:val="24"/>
        </w:rPr>
        <w:t xml:space="preserve">A </w:t>
      </w:r>
      <w:r w:rsidR="008B139C">
        <w:rPr>
          <w:sz w:val="24"/>
          <w:szCs w:val="24"/>
        </w:rPr>
        <w:t>pályázati felhívásban szereplő</w:t>
      </w:r>
      <w:r w:rsidRPr="000F139F">
        <w:rPr>
          <w:sz w:val="24"/>
          <w:szCs w:val="24"/>
        </w:rPr>
        <w:t xml:space="preserve"> </w:t>
      </w:r>
      <w:r w:rsidR="00A93A91">
        <w:rPr>
          <w:sz w:val="24"/>
          <w:szCs w:val="24"/>
        </w:rPr>
        <w:t>követelményeket</w:t>
      </w:r>
      <w:r w:rsidRPr="000F139F">
        <w:rPr>
          <w:sz w:val="24"/>
          <w:szCs w:val="24"/>
        </w:rPr>
        <w:t xml:space="preserve"> megismertem, azokat elfogadom.</w:t>
      </w:r>
      <w:r w:rsidRPr="000F139F">
        <w:rPr>
          <w:color w:val="FF0000"/>
          <w:sz w:val="24"/>
          <w:szCs w:val="24"/>
        </w:rPr>
        <w:t xml:space="preserve"> </w:t>
      </w:r>
    </w:p>
    <w:p w:rsidR="007E6930" w:rsidRPr="007E6930" w:rsidRDefault="007E6930" w:rsidP="007E6930">
      <w:pPr>
        <w:pStyle w:val="Listaszerbekezds"/>
        <w:jc w:val="both"/>
        <w:rPr>
          <w:sz w:val="24"/>
          <w:szCs w:val="24"/>
        </w:rPr>
      </w:pPr>
    </w:p>
    <w:p w:rsidR="005322BA" w:rsidRDefault="001A636A" w:rsidP="005322BA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 w:rsidRPr="001A636A">
        <w:rPr>
          <w:sz w:val="24"/>
          <w:szCs w:val="24"/>
        </w:rPr>
        <w:t>Pályaművemmel a professzionális/amatőr</w:t>
      </w:r>
      <w:bookmarkStart w:id="1" w:name="_Hlk193445403"/>
      <w:r w:rsidRPr="001A636A">
        <w:rPr>
          <w:sz w:val="24"/>
          <w:szCs w:val="24"/>
        </w:rPr>
        <w:t>*</w:t>
      </w:r>
      <w:bookmarkEnd w:id="1"/>
      <w:r w:rsidRPr="001A636A">
        <w:rPr>
          <w:sz w:val="24"/>
          <w:szCs w:val="24"/>
        </w:rPr>
        <w:t xml:space="preserve"> kategóriára jelentkezem.</w:t>
      </w:r>
    </w:p>
    <w:p w:rsidR="005322BA" w:rsidRDefault="005322BA" w:rsidP="005322BA">
      <w:pPr>
        <w:pStyle w:val="Listaszerbekezds"/>
        <w:jc w:val="both"/>
        <w:rPr>
          <w:sz w:val="24"/>
          <w:szCs w:val="24"/>
        </w:rPr>
      </w:pPr>
    </w:p>
    <w:p w:rsidR="005322BA" w:rsidRPr="005322BA" w:rsidRDefault="005322BA" w:rsidP="005322BA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adatlaphoz csatolom a pályázói nyilatkozatot. </w:t>
      </w:r>
    </w:p>
    <w:p w:rsidR="000F139F" w:rsidRPr="008B139C" w:rsidRDefault="000F139F" w:rsidP="00E43019">
      <w:pPr>
        <w:jc w:val="both"/>
        <w:rPr>
          <w:sz w:val="12"/>
          <w:szCs w:val="12"/>
        </w:rPr>
      </w:pPr>
    </w:p>
    <w:p w:rsidR="00EF6F17" w:rsidRPr="008B139C" w:rsidRDefault="00EF6F17" w:rsidP="00E43019">
      <w:pPr>
        <w:jc w:val="both"/>
        <w:rPr>
          <w:sz w:val="12"/>
          <w:szCs w:val="12"/>
        </w:rPr>
      </w:pPr>
    </w:p>
    <w:p w:rsidR="00060405" w:rsidRDefault="003655AA" w:rsidP="000F139F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 w:rsidRPr="000F139F">
        <w:rPr>
          <w:sz w:val="24"/>
          <w:szCs w:val="24"/>
        </w:rPr>
        <w:t xml:space="preserve">Az </w:t>
      </w:r>
      <w:r w:rsidR="00E43019" w:rsidRPr="000F139F">
        <w:rPr>
          <w:sz w:val="24"/>
          <w:szCs w:val="24"/>
        </w:rPr>
        <w:t>adatkezelési tájékoztatóban fog</w:t>
      </w:r>
      <w:r w:rsidRPr="000F139F">
        <w:rPr>
          <w:sz w:val="24"/>
          <w:szCs w:val="24"/>
        </w:rPr>
        <w:t>laltakat megismertem</w:t>
      </w:r>
      <w:r w:rsidR="001A636A">
        <w:rPr>
          <w:sz w:val="24"/>
          <w:szCs w:val="24"/>
        </w:rPr>
        <w:t>.</w:t>
      </w:r>
    </w:p>
    <w:p w:rsidR="000F139F" w:rsidRPr="000F139F" w:rsidRDefault="000F139F" w:rsidP="000F139F">
      <w:pPr>
        <w:pStyle w:val="Listaszerbekezds"/>
        <w:jc w:val="both"/>
        <w:rPr>
          <w:sz w:val="24"/>
          <w:szCs w:val="24"/>
        </w:rPr>
      </w:pPr>
    </w:p>
    <w:p w:rsidR="004923F4" w:rsidRPr="004F1EA9" w:rsidRDefault="004923F4" w:rsidP="00060405">
      <w:pPr>
        <w:rPr>
          <w:sz w:val="24"/>
          <w:szCs w:val="24"/>
        </w:rPr>
      </w:pPr>
    </w:p>
    <w:p w:rsidR="00060405" w:rsidRPr="004F1EA9" w:rsidRDefault="00EE132A" w:rsidP="0006040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60405" w:rsidRPr="004F1EA9">
        <w:rPr>
          <w:sz w:val="24"/>
          <w:szCs w:val="24"/>
        </w:rPr>
        <w:t xml:space="preserve">…………….., </w:t>
      </w:r>
      <w:r w:rsidR="0076689B">
        <w:rPr>
          <w:sz w:val="24"/>
          <w:szCs w:val="24"/>
        </w:rPr>
        <w:t xml:space="preserve">….. év </w:t>
      </w:r>
      <w:r w:rsidR="00060405" w:rsidRPr="004F1EA9">
        <w:rPr>
          <w:sz w:val="24"/>
          <w:szCs w:val="24"/>
        </w:rPr>
        <w:t>………... hó   …</w:t>
      </w:r>
      <w:r w:rsidR="0076689B">
        <w:rPr>
          <w:sz w:val="24"/>
          <w:szCs w:val="24"/>
        </w:rPr>
        <w:t>.</w:t>
      </w:r>
      <w:r w:rsidR="00060405" w:rsidRPr="004F1EA9">
        <w:rPr>
          <w:sz w:val="24"/>
          <w:szCs w:val="24"/>
        </w:rPr>
        <w:t xml:space="preserve">.    </w:t>
      </w:r>
      <w:r w:rsidR="0076689B">
        <w:rPr>
          <w:sz w:val="24"/>
          <w:szCs w:val="24"/>
        </w:rPr>
        <w:t>nap</w:t>
      </w:r>
    </w:p>
    <w:p w:rsidR="00060405" w:rsidRPr="004F1EA9" w:rsidRDefault="00060405" w:rsidP="00060405">
      <w:pPr>
        <w:rPr>
          <w:sz w:val="24"/>
          <w:szCs w:val="24"/>
        </w:rPr>
      </w:pP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</w:r>
      <w:r w:rsidRPr="004F1EA9">
        <w:rPr>
          <w:sz w:val="24"/>
          <w:szCs w:val="24"/>
        </w:rPr>
        <w:tab/>
        <w:t xml:space="preserve">      ……………………….</w:t>
      </w:r>
    </w:p>
    <w:p w:rsidR="00BD2218" w:rsidRPr="004F1EA9" w:rsidRDefault="00060405" w:rsidP="007C2671">
      <w:pPr>
        <w:ind w:left="4248" w:firstLine="708"/>
        <w:rPr>
          <w:sz w:val="24"/>
          <w:szCs w:val="24"/>
        </w:rPr>
      </w:pPr>
      <w:r w:rsidRPr="004F1EA9">
        <w:rPr>
          <w:sz w:val="24"/>
          <w:szCs w:val="24"/>
        </w:rPr>
        <w:t xml:space="preserve">        </w:t>
      </w:r>
      <w:r w:rsidR="007C2671" w:rsidRPr="004F1EA9">
        <w:rPr>
          <w:sz w:val="24"/>
          <w:szCs w:val="24"/>
        </w:rPr>
        <w:t xml:space="preserve">                pályázó aláírása</w:t>
      </w:r>
    </w:p>
    <w:p w:rsidR="0054231F" w:rsidRDefault="0054231F" w:rsidP="00E43019">
      <w:pPr>
        <w:rPr>
          <w:b/>
          <w:sz w:val="22"/>
          <w:szCs w:val="22"/>
        </w:rPr>
      </w:pPr>
    </w:p>
    <w:p w:rsidR="006076E4" w:rsidRDefault="006076E4" w:rsidP="00E43019">
      <w:pPr>
        <w:rPr>
          <w:b/>
          <w:sz w:val="22"/>
          <w:szCs w:val="22"/>
        </w:rPr>
      </w:pPr>
    </w:p>
    <w:p w:rsidR="00812E39" w:rsidRPr="001F3A4F" w:rsidRDefault="00AC61F5" w:rsidP="00E43019">
      <w:pPr>
        <w:rPr>
          <w:b/>
          <w:sz w:val="22"/>
          <w:szCs w:val="22"/>
        </w:rPr>
      </w:pPr>
      <w:r w:rsidRPr="001F3A4F">
        <w:rPr>
          <w:b/>
          <w:sz w:val="22"/>
          <w:szCs w:val="22"/>
        </w:rPr>
        <w:t>Adatkezelési tájékoztató</w:t>
      </w:r>
    </w:p>
    <w:p w:rsidR="00812E39" w:rsidRPr="001F3A4F" w:rsidRDefault="00812E39" w:rsidP="007C2671">
      <w:pPr>
        <w:ind w:left="4248" w:firstLine="708"/>
        <w:rPr>
          <w:b/>
          <w:sz w:val="22"/>
          <w:szCs w:val="22"/>
        </w:rPr>
      </w:pPr>
    </w:p>
    <w:p w:rsidR="00506CF0" w:rsidRDefault="00812E39" w:rsidP="00812E39">
      <w:pPr>
        <w:jc w:val="both"/>
        <w:rPr>
          <w:b/>
          <w:bCs/>
          <w:sz w:val="22"/>
          <w:szCs w:val="22"/>
        </w:rPr>
      </w:pPr>
      <w:r w:rsidRPr="001F3A4F">
        <w:rPr>
          <w:bCs/>
          <w:i/>
          <w:sz w:val="22"/>
          <w:szCs w:val="22"/>
        </w:rPr>
        <w:t>A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2016/679 rendelet</w:t>
      </w:r>
      <w:r w:rsidRPr="001F3A4F">
        <w:rPr>
          <w:bCs/>
          <w:sz w:val="22"/>
          <w:szCs w:val="22"/>
        </w:rPr>
        <w:t xml:space="preserve"> (a továbbiakban: általános adatvédelmi rendelet) 13. cikkében és egyéb vonatkozó rendelkezéseiben foglaltak szerint</w:t>
      </w:r>
      <w:r w:rsidRPr="00EE0E12">
        <w:rPr>
          <w:b/>
          <w:bCs/>
          <w:sz w:val="22"/>
          <w:szCs w:val="22"/>
        </w:rPr>
        <w:t xml:space="preserve"> </w:t>
      </w:r>
    </w:p>
    <w:p w:rsidR="00812E39" w:rsidRDefault="00EE0E12" w:rsidP="00812E39">
      <w:pPr>
        <w:jc w:val="both"/>
        <w:rPr>
          <w:bCs/>
          <w:sz w:val="22"/>
          <w:szCs w:val="22"/>
        </w:rPr>
      </w:pPr>
      <w:r w:rsidRPr="00EE0E12">
        <w:rPr>
          <w:b/>
          <w:bCs/>
          <w:sz w:val="22"/>
          <w:szCs w:val="22"/>
        </w:rPr>
        <w:t>A jövő történelme hangokban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zeneszerzői </w:t>
      </w:r>
      <w:r w:rsidR="003A22F9" w:rsidRPr="001F3A4F">
        <w:rPr>
          <w:b/>
          <w:sz w:val="22"/>
          <w:szCs w:val="22"/>
        </w:rPr>
        <w:t>pályázattal</w:t>
      </w:r>
      <w:r w:rsidR="00812E39" w:rsidRPr="001F3A4F">
        <w:rPr>
          <w:sz w:val="22"/>
          <w:szCs w:val="22"/>
        </w:rPr>
        <w:t xml:space="preserve"> </w:t>
      </w:r>
      <w:r w:rsidR="00812E39" w:rsidRPr="001F3A4F">
        <w:rPr>
          <w:bCs/>
          <w:sz w:val="22"/>
          <w:szCs w:val="22"/>
        </w:rPr>
        <w:t>összefüggő adatkezeléssel kapcsolatban a következőkről tájékoztatom:</w:t>
      </w:r>
    </w:p>
    <w:p w:rsidR="001A636A" w:rsidRPr="001F3A4F" w:rsidRDefault="001A636A" w:rsidP="00812E39">
      <w:pPr>
        <w:jc w:val="both"/>
        <w:rPr>
          <w:bCs/>
          <w:sz w:val="22"/>
          <w:szCs w:val="22"/>
        </w:rPr>
      </w:pPr>
    </w:p>
    <w:p w:rsidR="001A636A" w:rsidRPr="00607A5F" w:rsidRDefault="001A636A" w:rsidP="001A636A">
      <w:pPr>
        <w:jc w:val="both"/>
        <w:rPr>
          <w:bCs/>
          <w:sz w:val="24"/>
          <w:szCs w:val="24"/>
        </w:rPr>
      </w:pPr>
      <w:r w:rsidRPr="00607A5F">
        <w:rPr>
          <w:b/>
          <w:sz w:val="24"/>
          <w:szCs w:val="24"/>
        </w:rPr>
        <w:t xml:space="preserve">I. </w:t>
      </w:r>
      <w:bookmarkStart w:id="2" w:name="_Hlk133570959"/>
      <w:r w:rsidRPr="00B24102">
        <w:rPr>
          <w:b/>
          <w:sz w:val="24"/>
          <w:szCs w:val="24"/>
        </w:rPr>
        <w:t xml:space="preserve">Adatkezelő: </w:t>
      </w:r>
      <w:r w:rsidRPr="00107735">
        <w:rPr>
          <w:bCs/>
          <w:sz w:val="24"/>
          <w:szCs w:val="24"/>
        </w:rPr>
        <w:t>A</w:t>
      </w:r>
      <w:r w:rsidRPr="00107735">
        <w:rPr>
          <w:sz w:val="24"/>
          <w:szCs w:val="24"/>
        </w:rPr>
        <w:t xml:space="preserve"> Magyar Honvédség vitéz Szurmay Sándor Budapest Helyőrség Dandár</w:t>
      </w:r>
      <w:r w:rsidRPr="00607A5F">
        <w:rPr>
          <w:sz w:val="24"/>
          <w:szCs w:val="24"/>
        </w:rPr>
        <w:t xml:space="preserve"> (1118 Budapest, Budaörsi út 49-53., telefonszám: 06-1-474-1111, honlap: http://bhd.honvedseg.hu, email cím: mh.bhd@hm.gov.hu); </w:t>
      </w:r>
    </w:p>
    <w:p w:rsidR="001A636A" w:rsidRPr="00BF51E2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A</w:t>
      </w:r>
      <w:r w:rsidRPr="00607A5F">
        <w:rPr>
          <w:sz w:val="24"/>
          <w:szCs w:val="24"/>
        </w:rPr>
        <w:t>z adatkezelő képviselőjének kiléte és elérhetősége</w:t>
      </w:r>
      <w:r w:rsidRPr="00BF51E2">
        <w:rPr>
          <w:sz w:val="24"/>
          <w:szCs w:val="24"/>
        </w:rPr>
        <w:t>: Mudra József ezredes</w:t>
      </w:r>
      <w:r>
        <w:rPr>
          <w:sz w:val="24"/>
          <w:szCs w:val="24"/>
        </w:rPr>
        <w:t>,</w:t>
      </w:r>
      <w:r w:rsidRPr="00BF51E2">
        <w:rPr>
          <w:sz w:val="24"/>
          <w:szCs w:val="24"/>
        </w:rPr>
        <w:t xml:space="preserve"> dandárparancsnok, telefon: 06 1 398-45-05;</w:t>
      </w:r>
    </w:p>
    <w:p w:rsidR="001A636A" w:rsidRPr="00BF51E2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2628F3">
        <w:rPr>
          <w:sz w:val="24"/>
          <w:szCs w:val="24"/>
        </w:rPr>
        <w:t>Adatvédelmi tisztviselő és elérhetőségei</w:t>
      </w:r>
      <w:r w:rsidRPr="00BF51E2">
        <w:rPr>
          <w:sz w:val="24"/>
          <w:szCs w:val="24"/>
        </w:rPr>
        <w:t>: dr. Jakabné dr. Hirsch Ildikó őrnagy, 06-1-474-1111/38-075.</w:t>
      </w:r>
      <w:r w:rsidRPr="00BF51E2">
        <w:rPr>
          <w:bCs/>
          <w:sz w:val="24"/>
          <w:szCs w:val="24"/>
        </w:rPr>
        <w:t>)</w:t>
      </w:r>
    </w:p>
    <w:bookmarkEnd w:id="2"/>
    <w:p w:rsidR="001A636A" w:rsidRDefault="001A636A" w:rsidP="001A636A">
      <w:pPr>
        <w:pStyle w:val="Listaszerbekezds"/>
        <w:ind w:left="0"/>
        <w:jc w:val="both"/>
        <w:rPr>
          <w:b/>
          <w:sz w:val="10"/>
          <w:szCs w:val="10"/>
        </w:rPr>
      </w:pPr>
    </w:p>
    <w:p w:rsidR="001A636A" w:rsidRDefault="001A636A" w:rsidP="001A636A">
      <w:pPr>
        <w:pStyle w:val="Listaszerbekezds"/>
        <w:ind w:left="0"/>
        <w:jc w:val="both"/>
        <w:rPr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lastRenderedPageBreak/>
        <w:t xml:space="preserve">II. a) </w:t>
      </w:r>
      <w:r w:rsidRPr="00897BCB">
        <w:rPr>
          <w:b/>
          <w:i/>
          <w:sz w:val="24"/>
          <w:szCs w:val="24"/>
        </w:rPr>
        <w:t>Az adatkezelés célja</w:t>
      </w:r>
      <w:r w:rsidRPr="005B52A5">
        <w:rPr>
          <w:sz w:val="24"/>
          <w:szCs w:val="24"/>
        </w:rPr>
        <w:t xml:space="preserve">: </w:t>
      </w:r>
      <w:r>
        <w:rPr>
          <w:sz w:val="24"/>
          <w:szCs w:val="24"/>
        </w:rPr>
        <w:t>kortárs katonazenekari művek születésének támogatása, annak érdekében, hogy a történelmi katonaindulók mellett a magyar katonazenekarok rendelkezzenek új, modern, kifejezetten részükre komponált zeneművekkel. A pályázat elősegíti a civil társadalom és a honvédség közötti kapcsolódást azáltal, hogy a zeneszerzők katonai témájú és stílusú pályaműveket alkotnak, katonazenekaraink pedig katona és civil alkotók munkáit tűzik műsorra. A pályázat másik törekvése, hogy a Honvédelmi Minisztérium és a Magyar Honvédség támogassák és motiválják a professzionális, valamit az amatőr zeneszerzők alkotómunkáját.</w:t>
      </w:r>
    </w:p>
    <w:p w:rsidR="00194E06" w:rsidRPr="0089693E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97BCB">
        <w:rPr>
          <w:sz w:val="24"/>
          <w:szCs w:val="24"/>
        </w:rPr>
        <w:t xml:space="preserve">z Adatkezelő a </w:t>
      </w:r>
      <w:r w:rsidR="007E6930">
        <w:rPr>
          <w:sz w:val="24"/>
          <w:szCs w:val="24"/>
        </w:rPr>
        <w:t>nyertes pályamű bemutatókoncertjén</w:t>
      </w:r>
      <w:r w:rsidRPr="00897BCB">
        <w:rPr>
          <w:sz w:val="24"/>
          <w:szCs w:val="24"/>
        </w:rPr>
        <w:t xml:space="preserve"> álló-és mozgóképet készít. Az álló-és mozgóképet </w:t>
      </w:r>
      <w:r w:rsidR="0045183E">
        <w:rPr>
          <w:sz w:val="24"/>
          <w:szCs w:val="24"/>
        </w:rPr>
        <w:t>a</w:t>
      </w:r>
      <w:r w:rsidRPr="00897BCB">
        <w:rPr>
          <w:sz w:val="24"/>
          <w:szCs w:val="24"/>
        </w:rPr>
        <w:t>z alábbi honlapokon</w:t>
      </w:r>
      <w:r w:rsidR="0045183E">
        <w:rPr>
          <w:sz w:val="24"/>
          <w:szCs w:val="24"/>
        </w:rPr>
        <w:t xml:space="preserve"> teszi közzé</w:t>
      </w:r>
      <w:r w:rsidRPr="00897BCB">
        <w:rPr>
          <w:sz w:val="24"/>
          <w:szCs w:val="24"/>
        </w:rPr>
        <w:t>: bhd.honvedseg.hu, bphkk.hu, face-book.com/</w:t>
      </w:r>
      <w:proofErr w:type="spellStart"/>
      <w:r w:rsidRPr="00897BCB">
        <w:rPr>
          <w:sz w:val="24"/>
          <w:szCs w:val="24"/>
        </w:rPr>
        <w:t>honvedkulturaliskozpont</w:t>
      </w:r>
      <w:proofErr w:type="spellEnd"/>
      <w:r w:rsidRPr="00897BCB">
        <w:rPr>
          <w:sz w:val="24"/>
          <w:szCs w:val="24"/>
        </w:rPr>
        <w:t>/</w:t>
      </w:r>
      <w:r w:rsidR="0045183E">
        <w:rPr>
          <w:sz w:val="24"/>
          <w:szCs w:val="24"/>
        </w:rPr>
        <w:t xml:space="preserve">, valamint </w:t>
      </w:r>
      <w:r w:rsidRPr="00897BCB">
        <w:rPr>
          <w:sz w:val="24"/>
          <w:szCs w:val="24"/>
        </w:rPr>
        <w:t>a honvedelem.hu. A megjelentetés céljából a honvédelmi szervezeti honlapok üzemeltetőjeként a HM Zrínyi Nonprof</w:t>
      </w:r>
      <w:r w:rsidR="0045183E">
        <w:rPr>
          <w:sz w:val="24"/>
          <w:szCs w:val="24"/>
        </w:rPr>
        <w:t>it Kft-t (cím:1087 Budapest, Ke</w:t>
      </w:r>
      <w:r w:rsidRPr="00897BCB">
        <w:rPr>
          <w:sz w:val="24"/>
          <w:szCs w:val="24"/>
        </w:rPr>
        <w:t>repesi út 29/B., elérhetőség: info@hmzrinyi.hu, tel: +36 1 336 2030) vesszük igénybe.</w:t>
      </w:r>
    </w:p>
    <w:p w:rsidR="006E0A55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b) </w:t>
      </w:r>
      <w:r w:rsidRPr="00897BCB">
        <w:rPr>
          <w:b/>
          <w:i/>
          <w:sz w:val="24"/>
          <w:szCs w:val="24"/>
        </w:rPr>
        <w:t>Az adatkezelés jogalapja</w:t>
      </w:r>
      <w:r w:rsidRPr="0089693E">
        <w:rPr>
          <w:sz w:val="24"/>
          <w:szCs w:val="24"/>
        </w:rPr>
        <w:t>: az általános adatvédelmi rendelet II. fejezet 6. cikk (1) bek</w:t>
      </w:r>
      <w:r>
        <w:rPr>
          <w:sz w:val="24"/>
          <w:szCs w:val="24"/>
        </w:rPr>
        <w:t>ezdés</w:t>
      </w:r>
      <w:r w:rsidRPr="0089693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9693E">
        <w:rPr>
          <w:sz w:val="24"/>
          <w:szCs w:val="24"/>
        </w:rPr>
        <w:t>) pontja, mely szerint az adatkezelés</w:t>
      </w:r>
      <w:r w:rsidRPr="00897BCB">
        <w:t xml:space="preserve"> </w:t>
      </w:r>
      <w:r w:rsidRPr="00897BCB">
        <w:rPr>
          <w:sz w:val="24"/>
          <w:szCs w:val="24"/>
        </w:rPr>
        <w:t xml:space="preserve">közérdekű vagy az adatkezelőre ruházott közhatalmi jogosítvány gyakorlásának keretében végzett feladat végrehajtásához szükséges, figyelemmel a honvédelmi szervezetek kulturális tevékenységéről szóló 4/2024. (II. 22.) HM utasítás </w:t>
      </w:r>
      <w:r>
        <w:rPr>
          <w:sz w:val="24"/>
          <w:szCs w:val="24"/>
        </w:rPr>
        <w:t>13</w:t>
      </w:r>
      <w:r w:rsidRPr="00897BCB">
        <w:rPr>
          <w:sz w:val="24"/>
          <w:szCs w:val="24"/>
        </w:rPr>
        <w:t xml:space="preserve">. § </w:t>
      </w:r>
      <w:r>
        <w:rPr>
          <w:sz w:val="24"/>
          <w:szCs w:val="24"/>
        </w:rPr>
        <w:t>(4) beke</w:t>
      </w:r>
      <w:r w:rsidR="00054511">
        <w:rPr>
          <w:sz w:val="24"/>
          <w:szCs w:val="24"/>
        </w:rPr>
        <w:t>zdés g</w:t>
      </w:r>
      <w:r>
        <w:rPr>
          <w:sz w:val="24"/>
          <w:szCs w:val="24"/>
        </w:rPr>
        <w:t>)</w:t>
      </w:r>
      <w:r w:rsidRPr="00897BCB">
        <w:rPr>
          <w:sz w:val="24"/>
          <w:szCs w:val="24"/>
        </w:rPr>
        <w:t xml:space="preserve"> pontj</w:t>
      </w:r>
      <w:r>
        <w:rPr>
          <w:sz w:val="24"/>
          <w:szCs w:val="24"/>
        </w:rPr>
        <w:t>á</w:t>
      </w:r>
      <w:r w:rsidRPr="00897BCB">
        <w:rPr>
          <w:sz w:val="24"/>
          <w:szCs w:val="24"/>
        </w:rPr>
        <w:t>ban foglaltakra.</w:t>
      </w:r>
      <w:r w:rsidR="00194E06">
        <w:rPr>
          <w:sz w:val="24"/>
          <w:szCs w:val="24"/>
        </w:rPr>
        <w:t xml:space="preserve"> </w:t>
      </w:r>
    </w:p>
    <w:p w:rsidR="001A636A" w:rsidRPr="00897BCB" w:rsidRDefault="00194E06" w:rsidP="001A636A">
      <w:pPr>
        <w:tabs>
          <w:tab w:val="left" w:leader="do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díjazott pályaművek vonatkozásában továbbá</w:t>
      </w:r>
      <w:r w:rsidR="006C3881">
        <w:rPr>
          <w:sz w:val="24"/>
          <w:szCs w:val="24"/>
        </w:rPr>
        <w:t xml:space="preserve"> az adó- és számviteli kötelezettségek teljesítése tekintetében az adatkezelés az adatkezelőre vonatkozó jogi kötelezettség teljesítéséhez szükséges</w:t>
      </w:r>
      <w:r>
        <w:rPr>
          <w:sz w:val="24"/>
          <w:szCs w:val="24"/>
        </w:rPr>
        <w:t xml:space="preserve"> az általános adatvédelmi rendelet II. fejezet 6. cikk (1) bekezdés </w:t>
      </w:r>
      <w:r w:rsidR="00B157FF">
        <w:rPr>
          <w:sz w:val="24"/>
          <w:szCs w:val="24"/>
        </w:rPr>
        <w:t xml:space="preserve">c) pontja alapján, figyelemmel az </w:t>
      </w:r>
      <w:r w:rsidR="00B157FF" w:rsidRPr="000849A8">
        <w:rPr>
          <w:sz w:val="24"/>
          <w:szCs w:val="24"/>
        </w:rPr>
        <w:t>ált</w:t>
      </w:r>
      <w:r w:rsidR="00641C7F">
        <w:rPr>
          <w:sz w:val="24"/>
          <w:szCs w:val="24"/>
        </w:rPr>
        <w:t>alános forgalmi adóról szóló 200</w:t>
      </w:r>
      <w:r w:rsidR="00B157FF" w:rsidRPr="000849A8">
        <w:rPr>
          <w:sz w:val="24"/>
          <w:szCs w:val="24"/>
        </w:rPr>
        <w:t>7. évi CXXVII. tv. a személyi jövedelemadóról szóló 1995. évi CXVII. törvény, a pénzmosás</w:t>
      </w:r>
      <w:r w:rsidR="00B157FF" w:rsidRPr="00E3274B">
        <w:rPr>
          <w:sz w:val="24"/>
          <w:szCs w:val="24"/>
        </w:rPr>
        <w:t xml:space="preserve"> és a terrorizmus finanszírozása megelőzéséről és megakadályozásáról szóló 2017. évi LIII. tv., </w:t>
      </w:r>
      <w:r w:rsidR="00B157FF">
        <w:rPr>
          <w:sz w:val="24"/>
          <w:szCs w:val="24"/>
        </w:rPr>
        <w:t xml:space="preserve">valamint a </w:t>
      </w:r>
      <w:r w:rsidR="00B157FF" w:rsidRPr="00E3274B">
        <w:rPr>
          <w:sz w:val="24"/>
          <w:szCs w:val="24"/>
        </w:rPr>
        <w:t>számvitelről szóló 2000. évi C. tv.</w:t>
      </w:r>
      <w:r w:rsidR="00B157FF">
        <w:rPr>
          <w:sz w:val="24"/>
          <w:szCs w:val="24"/>
        </w:rPr>
        <w:t xml:space="preserve"> </w:t>
      </w:r>
      <w:r w:rsidR="006E0A55">
        <w:rPr>
          <w:sz w:val="24"/>
          <w:szCs w:val="24"/>
        </w:rPr>
        <w:t xml:space="preserve">könyvelésre és adózásra </w:t>
      </w:r>
      <w:r w:rsidR="00B157FF">
        <w:rPr>
          <w:sz w:val="24"/>
          <w:szCs w:val="24"/>
        </w:rPr>
        <w:t>vonatkozó</w:t>
      </w:r>
      <w:r w:rsidR="00B157FF" w:rsidRPr="00E3274B">
        <w:rPr>
          <w:sz w:val="24"/>
          <w:szCs w:val="24"/>
        </w:rPr>
        <w:t xml:space="preserve"> </w:t>
      </w:r>
      <w:r w:rsidR="00B157FF" w:rsidRPr="000849A8">
        <w:rPr>
          <w:sz w:val="24"/>
          <w:szCs w:val="24"/>
        </w:rPr>
        <w:t>kötelezettsége</w:t>
      </w:r>
      <w:r w:rsidR="00B157FF">
        <w:rPr>
          <w:sz w:val="24"/>
          <w:szCs w:val="24"/>
        </w:rPr>
        <w:t>i</w:t>
      </w:r>
      <w:r w:rsidR="00B157FF" w:rsidRPr="000849A8">
        <w:rPr>
          <w:sz w:val="24"/>
          <w:szCs w:val="24"/>
        </w:rPr>
        <w:t xml:space="preserve"> teljesítése céljából</w:t>
      </w:r>
      <w:r w:rsidR="00B157FF">
        <w:rPr>
          <w:sz w:val="24"/>
          <w:szCs w:val="24"/>
        </w:rPr>
        <w:t>.</w:t>
      </w:r>
      <w:r w:rsidR="001A636A" w:rsidRPr="00897BCB">
        <w:rPr>
          <w:sz w:val="24"/>
          <w:szCs w:val="24"/>
        </w:rPr>
        <w:t xml:space="preserve">  </w:t>
      </w:r>
    </w:p>
    <w:p w:rsidR="001A636A" w:rsidRPr="00897BCB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c) </w:t>
      </w:r>
      <w:r w:rsidRPr="00897BCB">
        <w:rPr>
          <w:b/>
          <w:i/>
          <w:sz w:val="24"/>
          <w:szCs w:val="24"/>
        </w:rPr>
        <w:t>Az adatkezelés időtartama</w:t>
      </w:r>
      <w:r w:rsidRPr="00897BCB">
        <w:rPr>
          <w:sz w:val="24"/>
          <w:szCs w:val="24"/>
        </w:rPr>
        <w:t xml:space="preserve">: az Adatkezelő a </w:t>
      </w:r>
      <w:r w:rsidR="00054511">
        <w:rPr>
          <w:sz w:val="24"/>
          <w:szCs w:val="24"/>
        </w:rPr>
        <w:t>pályázati adat</w:t>
      </w:r>
      <w:r w:rsidRPr="00897BCB">
        <w:rPr>
          <w:sz w:val="24"/>
          <w:szCs w:val="24"/>
        </w:rPr>
        <w:t>lapon</w:t>
      </w:r>
      <w:r w:rsidR="00054511">
        <w:rPr>
          <w:sz w:val="24"/>
          <w:szCs w:val="24"/>
        </w:rPr>
        <w:t xml:space="preserve">, valamint a díjazásban nem részesült esetében a pályázói nyilatkozaton </w:t>
      </w:r>
      <w:r w:rsidRPr="00897BCB">
        <w:rPr>
          <w:sz w:val="24"/>
          <w:szCs w:val="24"/>
        </w:rPr>
        <w:t>szereplő személyes adatokat a</w:t>
      </w:r>
      <w:r w:rsidR="00054511">
        <w:rPr>
          <w:sz w:val="24"/>
          <w:szCs w:val="24"/>
        </w:rPr>
        <w:t xml:space="preserve"> pályázat elbírálását</w:t>
      </w:r>
      <w:r w:rsidRPr="00897BCB">
        <w:rPr>
          <w:sz w:val="24"/>
          <w:szCs w:val="24"/>
        </w:rPr>
        <w:t xml:space="preserve"> követő 30. napig kezeli, </w:t>
      </w:r>
      <w:r w:rsidR="00054511">
        <w:rPr>
          <w:sz w:val="24"/>
          <w:szCs w:val="24"/>
        </w:rPr>
        <w:t>a díjazott pályázó pályázói nyilatkozatán szereplő személyes adatokat mindaddig, míg a szerzői jogdíjról való joglemondás joghatályosan fennáll. Adatkezelő a</w:t>
      </w:r>
      <w:r w:rsidRPr="00897BCB">
        <w:rPr>
          <w:sz w:val="24"/>
          <w:szCs w:val="24"/>
        </w:rPr>
        <w:t xml:space="preserve"> nyilvánossághoz továbbított képmás vonatkozásában az adatkezelés szükségességét 3 évente felülvizsgálja. </w:t>
      </w:r>
      <w:r w:rsidR="006E0A55">
        <w:rPr>
          <w:sz w:val="24"/>
          <w:szCs w:val="24"/>
        </w:rPr>
        <w:t>A díjazás vonatkozásában az adatkezelés a számviteli törvény szerint 8 év.</w:t>
      </w:r>
    </w:p>
    <w:p w:rsidR="001A636A" w:rsidRPr="00897BCB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d) </w:t>
      </w:r>
      <w:r w:rsidRPr="00897BCB">
        <w:rPr>
          <w:b/>
          <w:i/>
          <w:sz w:val="24"/>
          <w:szCs w:val="24"/>
        </w:rPr>
        <w:t>Kezelt adatok köre</w:t>
      </w:r>
      <w:r w:rsidRPr="00897BCB">
        <w:rPr>
          <w:sz w:val="24"/>
          <w:szCs w:val="24"/>
        </w:rPr>
        <w:t xml:space="preserve">: Az érintettől származó </w:t>
      </w:r>
      <w:r w:rsidR="006E0A55">
        <w:rPr>
          <w:sz w:val="24"/>
          <w:szCs w:val="24"/>
        </w:rPr>
        <w:t>családi és utó</w:t>
      </w:r>
      <w:r w:rsidRPr="00897BCB">
        <w:rPr>
          <w:sz w:val="24"/>
          <w:szCs w:val="24"/>
        </w:rPr>
        <w:t xml:space="preserve">név, </w:t>
      </w:r>
      <w:r w:rsidR="006E0A55">
        <w:rPr>
          <w:sz w:val="24"/>
          <w:szCs w:val="24"/>
        </w:rPr>
        <w:t xml:space="preserve">HM-MH állománya esetén alakulata, szervezeti eleme, születési </w:t>
      </w:r>
      <w:r>
        <w:rPr>
          <w:sz w:val="24"/>
          <w:szCs w:val="24"/>
        </w:rPr>
        <w:t xml:space="preserve">idő, </w:t>
      </w:r>
      <w:r w:rsidRPr="00897BCB">
        <w:rPr>
          <w:sz w:val="24"/>
          <w:szCs w:val="24"/>
        </w:rPr>
        <w:t xml:space="preserve">e-mail cím, telefonszám, </w:t>
      </w:r>
      <w:r w:rsidR="006E0A55">
        <w:rPr>
          <w:sz w:val="24"/>
          <w:szCs w:val="24"/>
        </w:rPr>
        <w:t>pályamű, k</w:t>
      </w:r>
      <w:r>
        <w:rPr>
          <w:sz w:val="24"/>
          <w:szCs w:val="24"/>
        </w:rPr>
        <w:t>épmás</w:t>
      </w:r>
      <w:r w:rsidRPr="00897BCB">
        <w:rPr>
          <w:sz w:val="24"/>
          <w:szCs w:val="24"/>
        </w:rPr>
        <w:t>, aláírás</w:t>
      </w:r>
      <w:r w:rsidR="006E0A55">
        <w:rPr>
          <w:sz w:val="24"/>
          <w:szCs w:val="24"/>
        </w:rPr>
        <w:t>. Csak a díjazott vonatkozásában</w:t>
      </w:r>
      <w:r w:rsidR="0073647B">
        <w:rPr>
          <w:sz w:val="24"/>
          <w:szCs w:val="24"/>
        </w:rPr>
        <w:t xml:space="preserve"> a kifizetéshez szükséges: családi és utónév, születési hely, lakcím, anyja neve,</w:t>
      </w:r>
      <w:r w:rsidR="006E0A55">
        <w:rPr>
          <w:sz w:val="24"/>
          <w:szCs w:val="24"/>
        </w:rPr>
        <w:t xml:space="preserve"> </w:t>
      </w:r>
      <w:r w:rsidR="0073647B">
        <w:rPr>
          <w:sz w:val="24"/>
          <w:szCs w:val="24"/>
        </w:rPr>
        <w:t>adószám vagy adóazonosító jel, bankszámla, TAJ szám</w:t>
      </w:r>
      <w:r w:rsidR="006E0A55">
        <w:rPr>
          <w:sz w:val="24"/>
          <w:szCs w:val="24"/>
        </w:rPr>
        <w:t>.</w:t>
      </w:r>
    </w:p>
    <w:p w:rsidR="001A636A" w:rsidRPr="0089693E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 w:rsidRPr="00897BCB">
        <w:rPr>
          <w:sz w:val="24"/>
          <w:szCs w:val="24"/>
        </w:rPr>
        <w:t>Az adatkezelés során nem történik automatizált döntéshozatal, sem profilalkotás.</w:t>
      </w:r>
      <w:r>
        <w:rPr>
          <w:sz w:val="24"/>
          <w:szCs w:val="24"/>
        </w:rPr>
        <w:t xml:space="preserve"> </w:t>
      </w:r>
      <w:r w:rsidRPr="0089693E">
        <w:rPr>
          <w:sz w:val="24"/>
          <w:szCs w:val="24"/>
        </w:rPr>
        <w:t xml:space="preserve">  </w:t>
      </w:r>
    </w:p>
    <w:p w:rsidR="001A636A" w:rsidRPr="005B3197" w:rsidRDefault="001A636A" w:rsidP="001A636A">
      <w:pPr>
        <w:jc w:val="both"/>
        <w:rPr>
          <w:color w:val="FF0000"/>
          <w:sz w:val="24"/>
          <w:szCs w:val="24"/>
        </w:rPr>
      </w:pPr>
    </w:p>
    <w:p w:rsidR="001A636A" w:rsidRPr="008C0105" w:rsidRDefault="001A636A" w:rsidP="001A6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8C0105">
        <w:rPr>
          <w:b/>
          <w:sz w:val="24"/>
          <w:szCs w:val="24"/>
        </w:rPr>
        <w:t>. Adatközlés, adattovábbítás, adatfeldolgozás</w:t>
      </w:r>
    </w:p>
    <w:p w:rsidR="001A636A" w:rsidRDefault="001A636A" w:rsidP="001A636A">
      <w:pPr>
        <w:tabs>
          <w:tab w:val="left" w:leader="dot" w:pos="6120"/>
        </w:tabs>
        <w:jc w:val="both"/>
        <w:rPr>
          <w:sz w:val="24"/>
          <w:szCs w:val="24"/>
        </w:rPr>
      </w:pPr>
      <w:r w:rsidRPr="00BF51E2">
        <w:rPr>
          <w:sz w:val="24"/>
          <w:szCs w:val="24"/>
        </w:rPr>
        <w:t xml:space="preserve">a) Az adatokat a felsorolt tevékenység </w:t>
      </w:r>
      <w:r>
        <w:rPr>
          <w:sz w:val="24"/>
          <w:szCs w:val="24"/>
        </w:rPr>
        <w:t>végrehajtásának érdekében az I. pont</w:t>
      </w:r>
      <w:r w:rsidR="002B25E3">
        <w:rPr>
          <w:sz w:val="24"/>
          <w:szCs w:val="24"/>
        </w:rPr>
        <w:t>ban meghatározott Adatkezelő alkalmazásában álló, megbízott ügyintézőkön</w:t>
      </w:r>
      <w:r>
        <w:rPr>
          <w:sz w:val="24"/>
          <w:szCs w:val="24"/>
        </w:rPr>
        <w:t xml:space="preserve"> kívül </w:t>
      </w:r>
      <w:r w:rsidRPr="00BF51E2">
        <w:rPr>
          <w:sz w:val="24"/>
          <w:szCs w:val="24"/>
        </w:rPr>
        <w:t xml:space="preserve">más személyekkel (harmadik féllel) </w:t>
      </w:r>
      <w:r>
        <w:rPr>
          <w:sz w:val="24"/>
          <w:szCs w:val="24"/>
        </w:rPr>
        <w:t>nem köz</w:t>
      </w:r>
      <w:r w:rsidR="007D0D2C">
        <w:rPr>
          <w:sz w:val="24"/>
          <w:szCs w:val="24"/>
        </w:rPr>
        <w:t>öljük</w:t>
      </w:r>
      <w:r>
        <w:rPr>
          <w:sz w:val="24"/>
          <w:szCs w:val="24"/>
        </w:rPr>
        <w:t>.</w:t>
      </w:r>
    </w:p>
    <w:p w:rsidR="001A636A" w:rsidRPr="00BF51E2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BF51E2">
        <w:rPr>
          <w:sz w:val="24"/>
          <w:szCs w:val="24"/>
        </w:rPr>
        <w:t xml:space="preserve">b) </w:t>
      </w:r>
      <w:r>
        <w:rPr>
          <w:sz w:val="24"/>
          <w:szCs w:val="24"/>
        </w:rPr>
        <w:t>Hi</w:t>
      </w:r>
      <w:r w:rsidRPr="00BF51E2">
        <w:rPr>
          <w:sz w:val="24"/>
          <w:szCs w:val="24"/>
        </w:rPr>
        <w:t>vatalos szervek általi megkeresésre (pl. rendőrség, ügyészség, bíróság) adatot közlünk.</w:t>
      </w:r>
    </w:p>
    <w:p w:rsidR="001A636A" w:rsidRPr="00BF51E2" w:rsidRDefault="001A636A" w:rsidP="001A636A">
      <w:pPr>
        <w:jc w:val="both"/>
        <w:rPr>
          <w:sz w:val="24"/>
          <w:szCs w:val="24"/>
        </w:rPr>
      </w:pPr>
      <w:r w:rsidRPr="00BF51E2">
        <w:rPr>
          <w:sz w:val="24"/>
          <w:szCs w:val="24"/>
        </w:rPr>
        <w:t>c) Adatokat harmadik országba vagy nemzetközi szervezet részére nem továbbítunk.</w:t>
      </w:r>
    </w:p>
    <w:p w:rsidR="001A636A" w:rsidRPr="00BF51E2" w:rsidRDefault="001A636A" w:rsidP="001A636A">
      <w:pPr>
        <w:jc w:val="both"/>
        <w:rPr>
          <w:bCs/>
          <w:sz w:val="24"/>
          <w:szCs w:val="24"/>
        </w:rPr>
      </w:pPr>
    </w:p>
    <w:p w:rsidR="001A636A" w:rsidRDefault="001A636A" w:rsidP="001A636A">
      <w:pPr>
        <w:tabs>
          <w:tab w:val="left" w:leader="dot" w:pos="61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</w:t>
      </w:r>
      <w:r w:rsidRPr="00BF51E2">
        <w:rPr>
          <w:b/>
          <w:bCs/>
          <w:sz w:val="24"/>
          <w:szCs w:val="24"/>
        </w:rPr>
        <w:t>. Az Ön jogai</w:t>
      </w:r>
    </w:p>
    <w:p w:rsidR="001A636A" w:rsidRDefault="001A636A" w:rsidP="001A636A">
      <w:pPr>
        <w:tabs>
          <w:tab w:val="left" w:leader="dot" w:pos="6120"/>
        </w:tabs>
        <w:jc w:val="both"/>
        <w:rPr>
          <w:b/>
          <w:bCs/>
          <w:sz w:val="24"/>
          <w:szCs w:val="24"/>
        </w:rPr>
      </w:pP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a) Ön az adatkezelés teljes időtartama alatt az adatkezelő által kezelt személyes adataira vonatkozólag az alábbiakat kérelmezheti: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 xml:space="preserve">- az Önre vonatkozó, általunk kezelt személyes adataira vonatkozó tájékoztatást, 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az Önre vonatkozó személyes adataihoz való hozzáférést,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személyes adatainak helyesbítését, amennyiben azok pontatlanok,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személyes adatainak törlését („az elfeledtetéshez való jog”) az alábbi esetekben: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az adatokra már nincs szükség abból a célból, amelyből azokat gyűjtötték,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lastRenderedPageBreak/>
        <w:t>- amennyiben a személyes adatokat jogellenesen kezelték,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amennyiben Ön tiltakozik az adatkezelés ellen, és a tiltakozása sikeres volt,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 személyes adatokat az adatkezelőre alkalmazandó uniós vagy tagállami jogban előírt jogi kötelezettség teljesítéséhez törölni kell.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az adatkezelés korlátozását az alábbi esetekben: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ha Ön vitatja az adatai pontosságát (korlátozás arra az időtartamra vonatkozik, míg az adatkezelő az adatok pontosságát ellenőrzi),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jogellenes adatkezelés esetén a törlés helyett az adatok felhasználásának korlátozását kéri,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az adatkezelőnek már nincs szüksége az adatokra, de Ön a jogi igényeinek előterjesztéséhez, érvényesítéséhez vagy védelméhez kéri a korlátozást,</w:t>
      </w:r>
    </w:p>
    <w:p w:rsidR="001A636A" w:rsidRPr="00E234C6" w:rsidRDefault="001A636A" w:rsidP="001A636A">
      <w:pPr>
        <w:tabs>
          <w:tab w:val="left" w:leader="dot" w:pos="6120"/>
        </w:tabs>
        <w:ind w:left="426"/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ha tiltakozott az adatkezelés ellen, a korlátozás arra az időtartamra vonatkozik, amíg megállapításra nem kerül, hogy az adatkezelő jogos indokai elsőbbséget élveznek-e az érintett jogos indokaival szemben</w:t>
      </w:r>
      <w:r w:rsidR="007D0D2C">
        <w:rPr>
          <w:bCs/>
          <w:sz w:val="24"/>
          <w:szCs w:val="24"/>
        </w:rPr>
        <w:t xml:space="preserve"> (GDPR 6. cikk (1) bekezdés e) pont jogalap szerinti adatkezelés esetén)</w:t>
      </w:r>
      <w:r w:rsidRPr="00E234C6">
        <w:rPr>
          <w:bCs/>
          <w:sz w:val="24"/>
          <w:szCs w:val="24"/>
        </w:rPr>
        <w:t xml:space="preserve">. </w:t>
      </w:r>
    </w:p>
    <w:p w:rsidR="001A636A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- Ön tiltakozhat az adatkezelés ellen</w:t>
      </w:r>
      <w:r w:rsidR="007D0D2C">
        <w:rPr>
          <w:bCs/>
          <w:sz w:val="24"/>
          <w:szCs w:val="24"/>
        </w:rPr>
        <w:t xml:space="preserve"> (GDPR 6. cikk (1) bekezdés e) pont jogalap szerinti adatkezelés esetén)</w:t>
      </w:r>
      <w:r w:rsidRPr="00E234C6">
        <w:rPr>
          <w:bCs/>
          <w:sz w:val="24"/>
          <w:szCs w:val="24"/>
        </w:rPr>
        <w:t>.</w:t>
      </w: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</w:p>
    <w:p w:rsidR="001A636A" w:rsidRPr="00E234C6" w:rsidRDefault="001A636A" w:rsidP="001A636A">
      <w:pPr>
        <w:tabs>
          <w:tab w:val="left" w:leader="dot" w:pos="6120"/>
        </w:tabs>
        <w:jc w:val="both"/>
        <w:rPr>
          <w:bCs/>
          <w:sz w:val="24"/>
          <w:szCs w:val="24"/>
        </w:rPr>
      </w:pPr>
      <w:r w:rsidRPr="00E234C6">
        <w:rPr>
          <w:bCs/>
          <w:sz w:val="24"/>
          <w:szCs w:val="24"/>
        </w:rPr>
        <w:t>b) Amennyiben megítélése szerint az Önre vonatkozó személyes adatok kezelése megsérti az általános adatvédelmi rendelet rendelkezéseit, úgy a lakóhelye vagy tartózkodási helye szerint illetékes törvényszékhez, az adatkezelő adatvédelmi tisztviselőjéhez fordulhat, valamint panaszt tehet a Nemzeti Adatvédelmi és Információszabadság Hatóságnál (1055 Budapest, Falk Miksa u. 9-11.; tel.: +36 (1) 391-1400; e-mail: ugyfelszolgalat@naih.hu; honlap: www.naih.hu).</w:t>
      </w:r>
    </w:p>
    <w:p w:rsidR="00812E39" w:rsidRPr="001F3A4F" w:rsidRDefault="00812E39" w:rsidP="00812E39">
      <w:pPr>
        <w:tabs>
          <w:tab w:val="left" w:leader="dot" w:pos="6120"/>
        </w:tabs>
        <w:rPr>
          <w:b/>
          <w:bCs/>
          <w:sz w:val="22"/>
          <w:szCs w:val="22"/>
        </w:rPr>
      </w:pPr>
    </w:p>
    <w:sectPr w:rsidR="00812E39" w:rsidRPr="001F3A4F" w:rsidSect="000F139F">
      <w:footerReference w:type="first" r:id="rId7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0C" w:rsidRDefault="00032B0C" w:rsidP="00E83663">
      <w:r>
        <w:separator/>
      </w:r>
    </w:p>
  </w:endnote>
  <w:endnote w:type="continuationSeparator" w:id="0">
    <w:p w:rsidR="00032B0C" w:rsidRDefault="00032B0C" w:rsidP="00E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6A" w:rsidRDefault="003A6DD3" w:rsidP="004E1185">
    <w:pPr>
      <w:pStyle w:val="llb"/>
      <w:ind w:left="720"/>
    </w:pPr>
    <w:r w:rsidRPr="001A636A">
      <w:rPr>
        <w:sz w:val="24"/>
        <w:szCs w:val="24"/>
      </w:rPr>
      <w:t>*</w:t>
    </w:r>
    <w:r w:rsidR="001A636A">
      <w:t>Megfelelő aláhúzandó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0C" w:rsidRDefault="00032B0C" w:rsidP="00E83663">
      <w:r>
        <w:separator/>
      </w:r>
    </w:p>
  </w:footnote>
  <w:footnote w:type="continuationSeparator" w:id="0">
    <w:p w:rsidR="00032B0C" w:rsidRDefault="00032B0C" w:rsidP="00E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931"/>
    <w:multiLevelType w:val="hybridMultilevel"/>
    <w:tmpl w:val="7F149EC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708"/>
    <w:multiLevelType w:val="hybridMultilevel"/>
    <w:tmpl w:val="A4722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5F8D"/>
    <w:multiLevelType w:val="hybridMultilevel"/>
    <w:tmpl w:val="A4722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80E8E"/>
    <w:multiLevelType w:val="hybridMultilevel"/>
    <w:tmpl w:val="FA8ED7BC"/>
    <w:lvl w:ilvl="0" w:tplc="3AECB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6BF"/>
    <w:multiLevelType w:val="hybridMultilevel"/>
    <w:tmpl w:val="E8884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77CB"/>
    <w:multiLevelType w:val="hybridMultilevel"/>
    <w:tmpl w:val="F6A4BBA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752CF4"/>
    <w:multiLevelType w:val="hybridMultilevel"/>
    <w:tmpl w:val="FBC2DA6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5A7C"/>
    <w:multiLevelType w:val="hybridMultilevel"/>
    <w:tmpl w:val="7A801294"/>
    <w:lvl w:ilvl="0" w:tplc="5CB855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F5085"/>
    <w:multiLevelType w:val="hybridMultilevel"/>
    <w:tmpl w:val="85F8FC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8552A"/>
    <w:multiLevelType w:val="hybridMultilevel"/>
    <w:tmpl w:val="F4F60816"/>
    <w:lvl w:ilvl="0" w:tplc="040E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54"/>
    <w:rsid w:val="00005D33"/>
    <w:rsid w:val="00012231"/>
    <w:rsid w:val="00027B04"/>
    <w:rsid w:val="00032B0C"/>
    <w:rsid w:val="00054511"/>
    <w:rsid w:val="00060405"/>
    <w:rsid w:val="000641A0"/>
    <w:rsid w:val="000A4836"/>
    <w:rsid w:val="000B12C2"/>
    <w:rsid w:val="000C0904"/>
    <w:rsid w:val="000F139F"/>
    <w:rsid w:val="00104EFF"/>
    <w:rsid w:val="001718AA"/>
    <w:rsid w:val="00194E06"/>
    <w:rsid w:val="00194F4B"/>
    <w:rsid w:val="001960B5"/>
    <w:rsid w:val="001A3CEE"/>
    <w:rsid w:val="001A636A"/>
    <w:rsid w:val="001C6C10"/>
    <w:rsid w:val="001D2862"/>
    <w:rsid w:val="001D7501"/>
    <w:rsid w:val="001F3A4F"/>
    <w:rsid w:val="00227A5D"/>
    <w:rsid w:val="002617E6"/>
    <w:rsid w:val="002713BE"/>
    <w:rsid w:val="00276B8E"/>
    <w:rsid w:val="002A18D3"/>
    <w:rsid w:val="002A21EC"/>
    <w:rsid w:val="002B0885"/>
    <w:rsid w:val="002B1F9C"/>
    <w:rsid w:val="002B25E3"/>
    <w:rsid w:val="002D5892"/>
    <w:rsid w:val="002E7D83"/>
    <w:rsid w:val="002F2BD5"/>
    <w:rsid w:val="00311EF0"/>
    <w:rsid w:val="00357F7D"/>
    <w:rsid w:val="003655AA"/>
    <w:rsid w:val="003818D7"/>
    <w:rsid w:val="003A22F9"/>
    <w:rsid w:val="003A6DD3"/>
    <w:rsid w:val="003C2A9B"/>
    <w:rsid w:val="003C4D4F"/>
    <w:rsid w:val="00413298"/>
    <w:rsid w:val="00422E61"/>
    <w:rsid w:val="00445C9C"/>
    <w:rsid w:val="00447614"/>
    <w:rsid w:val="0045183E"/>
    <w:rsid w:val="00454202"/>
    <w:rsid w:val="00455312"/>
    <w:rsid w:val="004578FE"/>
    <w:rsid w:val="00466E70"/>
    <w:rsid w:val="00490335"/>
    <w:rsid w:val="0049234B"/>
    <w:rsid w:val="004923F4"/>
    <w:rsid w:val="004B37A0"/>
    <w:rsid w:val="004E1185"/>
    <w:rsid w:val="004E6F6C"/>
    <w:rsid w:val="004E7F00"/>
    <w:rsid w:val="004F04D0"/>
    <w:rsid w:val="004F1EA9"/>
    <w:rsid w:val="00506CF0"/>
    <w:rsid w:val="005272B5"/>
    <w:rsid w:val="005322BA"/>
    <w:rsid w:val="0054231F"/>
    <w:rsid w:val="00557AF6"/>
    <w:rsid w:val="005A669D"/>
    <w:rsid w:val="005F367D"/>
    <w:rsid w:val="00606CF8"/>
    <w:rsid w:val="006076E4"/>
    <w:rsid w:val="00624678"/>
    <w:rsid w:val="00641C7F"/>
    <w:rsid w:val="00643D08"/>
    <w:rsid w:val="006A15DE"/>
    <w:rsid w:val="006A28BF"/>
    <w:rsid w:val="006A6FED"/>
    <w:rsid w:val="006B32AD"/>
    <w:rsid w:val="006C3881"/>
    <w:rsid w:val="006E0A55"/>
    <w:rsid w:val="006F105D"/>
    <w:rsid w:val="007229DC"/>
    <w:rsid w:val="00733D98"/>
    <w:rsid w:val="0073647B"/>
    <w:rsid w:val="00756C52"/>
    <w:rsid w:val="0076689B"/>
    <w:rsid w:val="007C2671"/>
    <w:rsid w:val="007D0D2C"/>
    <w:rsid w:val="007E6930"/>
    <w:rsid w:val="007E7D70"/>
    <w:rsid w:val="007F2BAC"/>
    <w:rsid w:val="008028CB"/>
    <w:rsid w:val="00812E39"/>
    <w:rsid w:val="00833C54"/>
    <w:rsid w:val="00860701"/>
    <w:rsid w:val="00870DF1"/>
    <w:rsid w:val="008824C6"/>
    <w:rsid w:val="00884AC2"/>
    <w:rsid w:val="00886214"/>
    <w:rsid w:val="008A2A24"/>
    <w:rsid w:val="008B139C"/>
    <w:rsid w:val="008C7537"/>
    <w:rsid w:val="008D1A67"/>
    <w:rsid w:val="008D3B58"/>
    <w:rsid w:val="008E086E"/>
    <w:rsid w:val="00927C68"/>
    <w:rsid w:val="00935B3F"/>
    <w:rsid w:val="00967079"/>
    <w:rsid w:val="009713C7"/>
    <w:rsid w:val="009A303A"/>
    <w:rsid w:val="009A4EC4"/>
    <w:rsid w:val="009B4652"/>
    <w:rsid w:val="00A07D78"/>
    <w:rsid w:val="00A52C10"/>
    <w:rsid w:val="00A93A91"/>
    <w:rsid w:val="00A93B85"/>
    <w:rsid w:val="00AC541E"/>
    <w:rsid w:val="00AC61F5"/>
    <w:rsid w:val="00B00ACD"/>
    <w:rsid w:val="00B157FF"/>
    <w:rsid w:val="00B207FE"/>
    <w:rsid w:val="00B364A4"/>
    <w:rsid w:val="00B41504"/>
    <w:rsid w:val="00B66DC1"/>
    <w:rsid w:val="00B7575A"/>
    <w:rsid w:val="00B979E2"/>
    <w:rsid w:val="00BA6135"/>
    <w:rsid w:val="00BB615C"/>
    <w:rsid w:val="00BD104B"/>
    <w:rsid w:val="00BD2218"/>
    <w:rsid w:val="00BD7090"/>
    <w:rsid w:val="00C06C5A"/>
    <w:rsid w:val="00CD63B8"/>
    <w:rsid w:val="00CE034F"/>
    <w:rsid w:val="00D0548B"/>
    <w:rsid w:val="00D110EA"/>
    <w:rsid w:val="00D147F0"/>
    <w:rsid w:val="00D15010"/>
    <w:rsid w:val="00D5134E"/>
    <w:rsid w:val="00D860BA"/>
    <w:rsid w:val="00D92F4F"/>
    <w:rsid w:val="00DA2D98"/>
    <w:rsid w:val="00DC09EB"/>
    <w:rsid w:val="00DC3468"/>
    <w:rsid w:val="00DC3736"/>
    <w:rsid w:val="00DE2AED"/>
    <w:rsid w:val="00DF664E"/>
    <w:rsid w:val="00E04EDE"/>
    <w:rsid w:val="00E06129"/>
    <w:rsid w:val="00E2754F"/>
    <w:rsid w:val="00E37A15"/>
    <w:rsid w:val="00E43019"/>
    <w:rsid w:val="00E8141B"/>
    <w:rsid w:val="00E83663"/>
    <w:rsid w:val="00E90018"/>
    <w:rsid w:val="00E91D07"/>
    <w:rsid w:val="00EB4815"/>
    <w:rsid w:val="00EC33BD"/>
    <w:rsid w:val="00EC5C48"/>
    <w:rsid w:val="00ED3989"/>
    <w:rsid w:val="00ED6E34"/>
    <w:rsid w:val="00EE0E12"/>
    <w:rsid w:val="00EE132A"/>
    <w:rsid w:val="00EF6F17"/>
    <w:rsid w:val="00EF7C2E"/>
    <w:rsid w:val="00F21864"/>
    <w:rsid w:val="00F87D41"/>
    <w:rsid w:val="00F95F5E"/>
    <w:rsid w:val="00FB2B6E"/>
    <w:rsid w:val="00FB47CC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9BE6F2-B0D1-4A04-98AF-D20A109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405"/>
    <w:pPr>
      <w:ind w:left="720"/>
      <w:contextualSpacing/>
    </w:pPr>
  </w:style>
  <w:style w:type="paragraph" w:styleId="Nincstrkz">
    <w:name w:val="No Spacing"/>
    <w:uiPriority w:val="1"/>
    <w:qFormat/>
    <w:rsid w:val="0006040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060405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836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36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836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366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22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Ágota ha.</dc:creator>
  <cp:keywords/>
  <dc:description/>
  <cp:lastModifiedBy>Sebestyén Erzsébet őrgy.</cp:lastModifiedBy>
  <cp:revision>2</cp:revision>
  <dcterms:created xsi:type="dcterms:W3CDTF">2025-05-19T09:58:00Z</dcterms:created>
  <dcterms:modified xsi:type="dcterms:W3CDTF">2025-05-19T09:58:00Z</dcterms:modified>
</cp:coreProperties>
</file>