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C3" w:rsidRPr="00B40974" w:rsidRDefault="0089115B" w:rsidP="00AC0C77">
      <w:pPr>
        <w:spacing w:after="240"/>
        <w:ind w:left="-567" w:right="-91"/>
        <w:jc w:val="center"/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t>Kulturális és Innovációs Minisztérium Ágazati Értéktár Nyilvántartása</w:t>
      </w:r>
    </w:p>
    <w:tbl>
      <w:tblPr>
        <w:tblStyle w:val="Rcsostblzat"/>
        <w:tblW w:w="138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843"/>
        <w:gridCol w:w="1842"/>
        <w:gridCol w:w="1844"/>
        <w:gridCol w:w="1786"/>
        <w:gridCol w:w="1869"/>
      </w:tblGrid>
      <w:tr w:rsidR="008B3D34" w:rsidRPr="00B40974" w:rsidTr="00855FBB">
        <w:tc>
          <w:tcPr>
            <w:tcW w:w="567" w:type="dxa"/>
            <w:shd w:val="clear" w:color="auto" w:fill="DEEAF6" w:themeFill="accent1" w:themeFillTint="33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Sor-</w:t>
            </w:r>
          </w:p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szám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Nyilvántartási szám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Nemzeti érték neve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Szakterületi kategória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1"/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B3D34" w:rsidRPr="00B40974" w:rsidRDefault="008B3D34" w:rsidP="00B464FF">
            <w:pPr>
              <w:ind w:left="-108" w:right="-24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Ágazati értéktárba való felvételének időpontja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:rsidR="008B3D34" w:rsidRPr="00B40974" w:rsidRDefault="008B3D34" w:rsidP="008B3D34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Iktatószám</w:t>
            </w:r>
          </w:p>
        </w:tc>
        <w:tc>
          <w:tcPr>
            <w:tcW w:w="1786" w:type="dxa"/>
            <w:shd w:val="clear" w:color="auto" w:fill="DEEAF6" w:themeFill="accent1" w:themeFillTint="33"/>
            <w:vAlign w:val="center"/>
          </w:tcPr>
          <w:p w:rsidR="008B3D34" w:rsidRPr="00B40974" w:rsidRDefault="008B3D34" w:rsidP="00B464FF">
            <w:pPr>
              <w:ind w:left="-50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Nyilvántartásról rendelkező jogszabály száma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2"/>
            </w:r>
          </w:p>
        </w:tc>
        <w:tc>
          <w:tcPr>
            <w:tcW w:w="1869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Jelenlegi helye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3"/>
            </w:r>
          </w:p>
        </w:tc>
      </w:tr>
      <w:tr w:rsidR="008B3D34" w:rsidRPr="00B40974" w:rsidTr="00855FBB">
        <w:trPr>
          <w:trHeight w:val="454"/>
        </w:trPr>
        <w:tc>
          <w:tcPr>
            <w:tcW w:w="567" w:type="dxa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1.</w:t>
            </w:r>
          </w:p>
        </w:tc>
        <w:tc>
          <w:tcPr>
            <w:tcW w:w="1843" w:type="dxa"/>
            <w:vAlign w:val="center"/>
          </w:tcPr>
          <w:p w:rsidR="008B3D34" w:rsidRPr="00B40974" w:rsidRDefault="008B3D34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1/2024/KIM/ÁÉB</w:t>
            </w:r>
          </w:p>
        </w:tc>
        <w:tc>
          <w:tcPr>
            <w:tcW w:w="2268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Magyar Közművelődés</w:t>
            </w:r>
          </w:p>
        </w:tc>
        <w:tc>
          <w:tcPr>
            <w:tcW w:w="1843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8B3D34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  <w:b/>
              </w:rPr>
            </w:pPr>
            <w:proofErr w:type="spellStart"/>
            <w:r w:rsidRPr="00B40974">
              <w:rPr>
                <w:rFonts w:cstheme="minorHAnsi"/>
                <w:b/>
              </w:rPr>
              <w:t>Bogányi</w:t>
            </w:r>
            <w:proofErr w:type="spellEnd"/>
            <w:r w:rsidRPr="00B40974">
              <w:rPr>
                <w:rFonts w:cstheme="minorHAnsi"/>
                <w:b/>
              </w:rPr>
              <w:t xml:space="preserve"> zongora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3.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3/2024/KIM/ÁÉB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Dankó Rádió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4.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4/2024/KIM/ÁÉB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Rablóulti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6026AF" w:rsidRPr="00B40974" w:rsidTr="00855FBB">
        <w:trPr>
          <w:trHeight w:val="454"/>
        </w:trPr>
        <w:tc>
          <w:tcPr>
            <w:tcW w:w="567" w:type="dxa"/>
            <w:vAlign w:val="center"/>
          </w:tcPr>
          <w:p w:rsidR="006026AF" w:rsidRPr="00B40974" w:rsidRDefault="006026AF" w:rsidP="006026AF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984B8D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  <w:b/>
              </w:rPr>
            </w:pPr>
            <w:r w:rsidRPr="006026AF">
              <w:rPr>
                <w:rFonts w:cstheme="minorHAnsi"/>
                <w:b/>
              </w:rPr>
              <w:t>Magyar nyereg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2024.09.19.</w:t>
            </w:r>
          </w:p>
        </w:tc>
        <w:tc>
          <w:tcPr>
            <w:tcW w:w="1844" w:type="dxa"/>
            <w:vAlign w:val="center"/>
          </w:tcPr>
          <w:p w:rsidR="006026AF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III/288/2024/SEF</w:t>
            </w:r>
          </w:p>
        </w:tc>
        <w:tc>
          <w:tcPr>
            <w:tcW w:w="1786" w:type="dxa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6026AF" w:rsidRPr="006026AF" w:rsidRDefault="006026AF" w:rsidP="006026AF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6026AF" w:rsidRPr="00B40974" w:rsidTr="00855FBB">
        <w:trPr>
          <w:trHeight w:val="454"/>
        </w:trPr>
        <w:tc>
          <w:tcPr>
            <w:tcW w:w="567" w:type="dxa"/>
            <w:vAlign w:val="center"/>
          </w:tcPr>
          <w:p w:rsidR="006026AF" w:rsidRPr="00B40974" w:rsidRDefault="006026AF" w:rsidP="006026AF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984B8D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  <w:b/>
              </w:rPr>
            </w:pPr>
            <w:r w:rsidRPr="006026AF">
              <w:rPr>
                <w:rFonts w:cstheme="minorHAnsi"/>
                <w:b/>
              </w:rPr>
              <w:t>A Pető-módszeren alapuló Konduktív Pedagógia Rendszere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egészség és életmód</w:t>
            </w:r>
          </w:p>
        </w:tc>
        <w:tc>
          <w:tcPr>
            <w:tcW w:w="1842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2024.09.19.</w:t>
            </w:r>
          </w:p>
        </w:tc>
        <w:tc>
          <w:tcPr>
            <w:tcW w:w="1844" w:type="dxa"/>
            <w:vAlign w:val="center"/>
          </w:tcPr>
          <w:p w:rsidR="006026AF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III/288/2024/SEF</w:t>
            </w:r>
          </w:p>
        </w:tc>
        <w:tc>
          <w:tcPr>
            <w:tcW w:w="1786" w:type="dxa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6026AF" w:rsidRPr="006026AF" w:rsidRDefault="006026AF" w:rsidP="006026AF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proofErr w:type="spellStart"/>
            <w:r w:rsidRPr="003A3448">
              <w:rPr>
                <w:rFonts w:cstheme="minorHAnsi"/>
                <w:b/>
              </w:rPr>
              <w:t>Folia</w:t>
            </w:r>
            <w:proofErr w:type="spellEnd"/>
            <w:r w:rsidRPr="003A3448">
              <w:rPr>
                <w:rFonts w:cstheme="minorHAnsi"/>
                <w:b/>
              </w:rPr>
              <w:t xml:space="preserve"> </w:t>
            </w:r>
            <w:proofErr w:type="spellStart"/>
            <w:r w:rsidRPr="003A3448">
              <w:rPr>
                <w:rFonts w:cstheme="minorHAnsi"/>
                <w:b/>
              </w:rPr>
              <w:t>entomologica</w:t>
            </w:r>
            <w:proofErr w:type="spellEnd"/>
            <w:r w:rsidRPr="003A3448">
              <w:rPr>
                <w:rFonts w:cstheme="minorHAnsi"/>
                <w:b/>
              </w:rPr>
              <w:t xml:space="preserve"> </w:t>
            </w:r>
            <w:proofErr w:type="spellStart"/>
            <w:r w:rsidRPr="003A3448">
              <w:rPr>
                <w:rFonts w:cstheme="minorHAnsi"/>
                <w:b/>
              </w:rPr>
              <w:t>hungarica</w:t>
            </w:r>
            <w:proofErr w:type="spellEnd"/>
            <w:r w:rsidRPr="003A3448">
              <w:rPr>
                <w:rFonts w:cstheme="minorHAnsi"/>
                <w:b/>
              </w:rPr>
              <w:t xml:space="preserve"> – Rovartani Közlemények című tudományos szakfolyóirat</w:t>
            </w:r>
          </w:p>
        </w:tc>
        <w:tc>
          <w:tcPr>
            <w:tcW w:w="1843" w:type="dxa"/>
            <w:vAlign w:val="center"/>
          </w:tcPr>
          <w:p w:rsidR="003A3448" w:rsidRPr="007C0D85" w:rsidRDefault="003A3448" w:rsidP="007C0D85">
            <w:pPr>
              <w:jc w:val="center"/>
              <w:rPr>
                <w:rFonts w:cstheme="minorHAnsi"/>
              </w:rPr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3A3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3A3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r w:rsidRPr="000116ED">
              <w:rPr>
                <w:b/>
              </w:rPr>
              <w:t xml:space="preserve">Annales </w:t>
            </w:r>
            <w:proofErr w:type="spellStart"/>
            <w:r w:rsidRPr="000116ED">
              <w:rPr>
                <w:b/>
              </w:rPr>
              <w:t>Musei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historico-naturalis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hungarici</w:t>
            </w:r>
            <w:proofErr w:type="spellEnd"/>
            <w:r w:rsidRPr="000116ED">
              <w:rPr>
                <w:b/>
              </w:rPr>
              <w:t xml:space="preserve"> – A Magyar Természettudományi Múzeum Évkönyve </w:t>
            </w:r>
            <w:r w:rsidRPr="000116ED">
              <w:rPr>
                <w:b/>
              </w:rPr>
              <w:lastRenderedPageBreak/>
              <w:t>című tudományos szakfolyóirat</w:t>
            </w:r>
          </w:p>
        </w:tc>
        <w:tc>
          <w:tcPr>
            <w:tcW w:w="1843" w:type="dxa"/>
            <w:vAlign w:val="center"/>
          </w:tcPr>
          <w:p w:rsidR="003A3448" w:rsidRPr="007C0D85" w:rsidRDefault="003A3448" w:rsidP="007C0D85">
            <w:pPr>
              <w:jc w:val="center"/>
              <w:rPr>
                <w:rFonts w:cstheme="minorHAnsi"/>
              </w:rPr>
            </w:pPr>
            <w:r w:rsidRPr="0027399B">
              <w:rPr>
                <w:rFonts w:cstheme="minorHAnsi"/>
              </w:rPr>
              <w:lastRenderedPageBreak/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proofErr w:type="spellStart"/>
            <w:r w:rsidRPr="000116ED">
              <w:rPr>
                <w:b/>
              </w:rPr>
              <w:t>Studia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botanica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hungarica</w:t>
            </w:r>
            <w:proofErr w:type="spellEnd"/>
            <w:r w:rsidRPr="000116ED">
              <w:rPr>
                <w:b/>
              </w:rPr>
              <w:t xml:space="preserve"> című tudományos szakfolyóirat</w:t>
            </w:r>
          </w:p>
        </w:tc>
        <w:tc>
          <w:tcPr>
            <w:tcW w:w="1843" w:type="dxa"/>
            <w:vAlign w:val="center"/>
          </w:tcPr>
          <w:p w:rsidR="003A3448" w:rsidRDefault="003A3448" w:rsidP="007C0D85">
            <w:pPr>
              <w:jc w:val="center"/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0116ED" w:rsidRDefault="003A3448" w:rsidP="003A3448">
            <w:pPr>
              <w:jc w:val="center"/>
              <w:rPr>
                <w:b/>
              </w:rPr>
            </w:pPr>
            <w:proofErr w:type="spellStart"/>
            <w:r w:rsidRPr="000116ED">
              <w:rPr>
                <w:b/>
              </w:rPr>
              <w:t>Fragmenta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Palaeontologica</w:t>
            </w:r>
            <w:proofErr w:type="spellEnd"/>
            <w:r w:rsidRPr="000116ED">
              <w:rPr>
                <w:b/>
              </w:rPr>
              <w:t xml:space="preserve"> Hungarica</w:t>
            </w:r>
          </w:p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r w:rsidRPr="000116ED">
              <w:rPr>
                <w:b/>
              </w:rPr>
              <w:t>című tudományos szakfolyóirat</w:t>
            </w:r>
          </w:p>
        </w:tc>
        <w:tc>
          <w:tcPr>
            <w:tcW w:w="1843" w:type="dxa"/>
            <w:vAlign w:val="center"/>
          </w:tcPr>
          <w:p w:rsidR="003A3448" w:rsidRDefault="003A3448" w:rsidP="007C0D85">
            <w:pPr>
              <w:jc w:val="center"/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8378B0" w:rsidRPr="00B40974" w:rsidTr="00855FBB">
        <w:trPr>
          <w:trHeight w:val="454"/>
        </w:trPr>
        <w:tc>
          <w:tcPr>
            <w:tcW w:w="567" w:type="dxa"/>
            <w:vAlign w:val="center"/>
          </w:tcPr>
          <w:p w:rsidR="008378B0" w:rsidRPr="00203A5F" w:rsidRDefault="008378B0" w:rsidP="003A3448">
            <w:pPr>
              <w:ind w:left="-108" w:right="-108"/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11.</w:t>
            </w:r>
          </w:p>
        </w:tc>
        <w:tc>
          <w:tcPr>
            <w:tcW w:w="1843" w:type="dxa"/>
            <w:vAlign w:val="center"/>
          </w:tcPr>
          <w:p w:rsidR="008378B0" w:rsidRPr="00203A5F" w:rsidRDefault="008378B0" w:rsidP="003A3448">
            <w:pPr>
              <w:ind w:left="-108"/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1/2025/KIM/ÁÉB</w:t>
            </w:r>
          </w:p>
        </w:tc>
        <w:tc>
          <w:tcPr>
            <w:tcW w:w="2268" w:type="dxa"/>
            <w:vAlign w:val="center"/>
          </w:tcPr>
          <w:p w:rsidR="008378B0" w:rsidRPr="00203A5F" w:rsidRDefault="008378B0" w:rsidP="003A3448">
            <w:pPr>
              <w:jc w:val="center"/>
              <w:rPr>
                <w:b/>
              </w:rPr>
            </w:pPr>
            <w:r w:rsidRPr="00203A5F">
              <w:rPr>
                <w:b/>
              </w:rPr>
              <w:t>Ringató-módszer és Ringató foglalkozás</w:t>
            </w:r>
          </w:p>
        </w:tc>
        <w:tc>
          <w:tcPr>
            <w:tcW w:w="1843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2025.02.</w:t>
            </w:r>
            <w:r w:rsidR="00203A5F" w:rsidRPr="00203A5F">
              <w:rPr>
                <w:rFonts w:cstheme="minorHAnsi"/>
              </w:rPr>
              <w:t>21</w:t>
            </w:r>
          </w:p>
        </w:tc>
        <w:tc>
          <w:tcPr>
            <w:tcW w:w="1844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II/396/2025/SEF</w:t>
            </w:r>
          </w:p>
        </w:tc>
        <w:tc>
          <w:tcPr>
            <w:tcW w:w="1786" w:type="dxa"/>
          </w:tcPr>
          <w:p w:rsidR="008378B0" w:rsidRPr="00203A5F" w:rsidRDefault="008378B0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378B0" w:rsidRPr="00F91FE9" w:rsidRDefault="008378B0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  <w:tr w:rsidR="002F2DE9" w:rsidRPr="00B40974" w:rsidTr="00855FBB">
        <w:trPr>
          <w:trHeight w:val="454"/>
        </w:trPr>
        <w:tc>
          <w:tcPr>
            <w:tcW w:w="567" w:type="dxa"/>
            <w:vAlign w:val="center"/>
          </w:tcPr>
          <w:p w:rsidR="002F2DE9" w:rsidRPr="00203A5F" w:rsidRDefault="002F2DE9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843" w:type="dxa"/>
            <w:vAlign w:val="center"/>
          </w:tcPr>
          <w:p w:rsidR="002F2DE9" w:rsidRPr="00203A5F" w:rsidRDefault="002F2DE9" w:rsidP="003A3448">
            <w:pPr>
              <w:ind w:left="-108"/>
              <w:jc w:val="center"/>
              <w:rPr>
                <w:rFonts w:cstheme="minorHAnsi"/>
              </w:rPr>
            </w:pPr>
            <w:r w:rsidRPr="002F2DE9">
              <w:rPr>
                <w:rFonts w:cstheme="minorHAnsi"/>
              </w:rPr>
              <w:t>2/2025/KIM/ÁÉB</w:t>
            </w:r>
          </w:p>
        </w:tc>
        <w:tc>
          <w:tcPr>
            <w:tcW w:w="2268" w:type="dxa"/>
            <w:vAlign w:val="center"/>
          </w:tcPr>
          <w:p w:rsidR="002F2DE9" w:rsidRPr="00203A5F" w:rsidRDefault="002F2DE9" w:rsidP="003A3448">
            <w:pPr>
              <w:jc w:val="center"/>
              <w:rPr>
                <w:b/>
              </w:rPr>
            </w:pPr>
            <w:r w:rsidRPr="002F2DE9">
              <w:rPr>
                <w:b/>
              </w:rPr>
              <w:t>Az írott tojás és a hozzá kapcsolódó népszokások</w:t>
            </w:r>
          </w:p>
        </w:tc>
        <w:tc>
          <w:tcPr>
            <w:tcW w:w="1843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2025.04.04.</w:t>
            </w:r>
          </w:p>
        </w:tc>
        <w:tc>
          <w:tcPr>
            <w:tcW w:w="1844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II/787</w:t>
            </w:r>
            <w:r w:rsidRPr="002F2DE9">
              <w:rPr>
                <w:rFonts w:cstheme="minorHAnsi"/>
              </w:rPr>
              <w:t>/2025/SEF</w:t>
            </w:r>
          </w:p>
        </w:tc>
        <w:tc>
          <w:tcPr>
            <w:tcW w:w="1786" w:type="dxa"/>
          </w:tcPr>
          <w:p w:rsidR="002F2DE9" w:rsidRPr="00203A5F" w:rsidRDefault="002F2DE9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2F2DE9" w:rsidRPr="00203A5F" w:rsidRDefault="002F2DE9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  <w:tr w:rsidR="00855FBB" w:rsidRPr="00B40974" w:rsidTr="00855FBB">
        <w:trPr>
          <w:trHeight w:val="454"/>
        </w:trPr>
        <w:tc>
          <w:tcPr>
            <w:tcW w:w="567" w:type="dxa"/>
            <w:vAlign w:val="center"/>
          </w:tcPr>
          <w:p w:rsidR="00855FBB" w:rsidRDefault="00855FBB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843" w:type="dxa"/>
            <w:vAlign w:val="center"/>
          </w:tcPr>
          <w:p w:rsidR="00855FBB" w:rsidRPr="002F2DE9" w:rsidRDefault="00855FBB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3/2025/KIM/ÁÉB</w:t>
            </w:r>
          </w:p>
        </w:tc>
        <w:tc>
          <w:tcPr>
            <w:tcW w:w="2268" w:type="dxa"/>
            <w:vAlign w:val="center"/>
          </w:tcPr>
          <w:p w:rsidR="00855FBB" w:rsidRPr="002F2DE9" w:rsidRDefault="00BB40EC" w:rsidP="003A344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855FBB" w:rsidRPr="00855FBB">
              <w:rPr>
                <w:b/>
              </w:rPr>
              <w:t>Batthyány család a magyar történelmet is befolyásoló tevékenységének, szellemi és tárgyi/épített hagyatéka</w:t>
            </w:r>
          </w:p>
        </w:tc>
        <w:tc>
          <w:tcPr>
            <w:tcW w:w="1843" w:type="dxa"/>
            <w:vAlign w:val="center"/>
          </w:tcPr>
          <w:p w:rsidR="00855FBB" w:rsidRPr="00203A5F" w:rsidRDefault="00855FBB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55FBB" w:rsidRDefault="00855FBB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2025.07.23.</w:t>
            </w:r>
          </w:p>
        </w:tc>
        <w:tc>
          <w:tcPr>
            <w:tcW w:w="1844" w:type="dxa"/>
            <w:vAlign w:val="center"/>
          </w:tcPr>
          <w:p w:rsidR="00855FBB" w:rsidRDefault="00855FBB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II/1798/2025/SEF</w:t>
            </w:r>
          </w:p>
        </w:tc>
        <w:tc>
          <w:tcPr>
            <w:tcW w:w="1786" w:type="dxa"/>
          </w:tcPr>
          <w:p w:rsidR="00855FBB" w:rsidRPr="00203A5F" w:rsidRDefault="00855FBB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55FBB" w:rsidRPr="00203A5F" w:rsidRDefault="00855FBB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</w:tbl>
    <w:p w:rsidR="00C5641F" w:rsidRPr="00B40974" w:rsidRDefault="00C5641F">
      <w:pPr>
        <w:rPr>
          <w:rFonts w:cstheme="minorHAnsi"/>
        </w:rPr>
      </w:pPr>
    </w:p>
    <w:p w:rsidR="004718F2" w:rsidRPr="00B40974" w:rsidRDefault="004718F2">
      <w:pPr>
        <w:rPr>
          <w:rFonts w:cstheme="minorHAnsi"/>
        </w:rPr>
      </w:pPr>
    </w:p>
    <w:p w:rsidR="003E207C" w:rsidRPr="00B40974" w:rsidRDefault="003E207C">
      <w:pPr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br w:type="page"/>
      </w:r>
      <w:bookmarkStart w:id="0" w:name="_GoBack"/>
      <w:bookmarkEnd w:id="0"/>
    </w:p>
    <w:p w:rsidR="008151A6" w:rsidRPr="00B40974" w:rsidRDefault="00E60769" w:rsidP="008151A6">
      <w:pPr>
        <w:spacing w:after="0"/>
        <w:ind w:left="-567" w:right="-91"/>
        <w:jc w:val="center"/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lastRenderedPageBreak/>
        <w:t xml:space="preserve">Az </w:t>
      </w:r>
      <w:r w:rsidR="004718F2" w:rsidRPr="00B40974">
        <w:rPr>
          <w:rFonts w:cstheme="minorHAnsi"/>
          <w:b/>
          <w:sz w:val="28"/>
          <w:szCs w:val="28"/>
        </w:rPr>
        <w:t>Emberi Erőforrások Minisztérium</w:t>
      </w:r>
      <w:r w:rsidR="00EC1A34" w:rsidRPr="00B40974">
        <w:rPr>
          <w:rFonts w:cstheme="minorHAnsi"/>
          <w:b/>
          <w:sz w:val="28"/>
          <w:szCs w:val="28"/>
        </w:rPr>
        <w:t>a</w:t>
      </w:r>
      <w:r w:rsidR="004718F2" w:rsidRPr="00B40974">
        <w:rPr>
          <w:rFonts w:cstheme="minorHAnsi"/>
          <w:b/>
          <w:sz w:val="28"/>
          <w:szCs w:val="28"/>
        </w:rPr>
        <w:t xml:space="preserve"> </w:t>
      </w:r>
      <w:r w:rsidR="008151A6" w:rsidRPr="00B40974">
        <w:rPr>
          <w:rFonts w:cstheme="minorHAnsi"/>
          <w:b/>
          <w:sz w:val="28"/>
          <w:szCs w:val="28"/>
        </w:rPr>
        <w:t>(jogelőd)</w:t>
      </w:r>
    </w:p>
    <w:p w:rsidR="004718F2" w:rsidRPr="00B40974" w:rsidRDefault="008151A6" w:rsidP="008151A6">
      <w:pPr>
        <w:spacing w:after="0"/>
        <w:ind w:left="-567" w:right="-91"/>
        <w:jc w:val="center"/>
        <w:rPr>
          <w:rFonts w:cstheme="minorHAnsi"/>
          <w:b/>
        </w:rPr>
      </w:pPr>
      <w:r w:rsidRPr="00B40974">
        <w:rPr>
          <w:rFonts w:cstheme="minorHAnsi"/>
          <w:b/>
          <w:sz w:val="28"/>
          <w:szCs w:val="28"/>
        </w:rPr>
        <w:t xml:space="preserve"> </w:t>
      </w:r>
      <w:r w:rsidR="00E60769" w:rsidRPr="00B40974">
        <w:rPr>
          <w:rFonts w:cstheme="minorHAnsi"/>
          <w:b/>
          <w:sz w:val="28"/>
          <w:szCs w:val="28"/>
        </w:rPr>
        <w:t>Ágazati Értéktár</w:t>
      </w:r>
      <w:r w:rsidR="00EC1A34" w:rsidRPr="00B40974">
        <w:rPr>
          <w:rFonts w:cstheme="minorHAnsi"/>
          <w:b/>
          <w:sz w:val="28"/>
          <w:szCs w:val="28"/>
        </w:rPr>
        <w:t xml:space="preserve"> Nyilvántartása </w:t>
      </w:r>
      <w:r w:rsidR="00E60769" w:rsidRPr="00B40974">
        <w:rPr>
          <w:rFonts w:cstheme="minorHAnsi"/>
          <w:b/>
          <w:sz w:val="28"/>
          <w:szCs w:val="28"/>
        </w:rPr>
        <w:t>2022-ig</w:t>
      </w:r>
      <w:r w:rsidR="004718F2" w:rsidRPr="00B40974">
        <w:rPr>
          <w:rStyle w:val="Lbjegyzet-hivatkozs"/>
          <w:rFonts w:cstheme="minorHAnsi"/>
          <w:b/>
        </w:rPr>
        <w:footnoteReference w:id="4"/>
      </w:r>
    </w:p>
    <w:p w:rsidR="008151A6" w:rsidRPr="00B40974" w:rsidRDefault="008151A6" w:rsidP="008151A6">
      <w:pPr>
        <w:spacing w:after="0"/>
        <w:ind w:left="-567" w:right="-91"/>
        <w:jc w:val="center"/>
        <w:rPr>
          <w:rFonts w:cstheme="minorHAnsi"/>
          <w:b/>
        </w:rPr>
      </w:pPr>
    </w:p>
    <w:tbl>
      <w:tblPr>
        <w:tblStyle w:val="Rcsostblzat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7"/>
        <w:gridCol w:w="1560"/>
        <w:gridCol w:w="1843"/>
        <w:gridCol w:w="1940"/>
        <w:gridCol w:w="3588"/>
      </w:tblGrid>
      <w:tr w:rsidR="008B3D34" w:rsidRPr="00B40974" w:rsidTr="00AB3CA8">
        <w:tc>
          <w:tcPr>
            <w:tcW w:w="709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Sor-</w:t>
            </w:r>
          </w:p>
          <w:p w:rsidR="008B3D34" w:rsidRPr="00B40974" w:rsidRDefault="008B3D34" w:rsidP="00833665">
            <w:pPr>
              <w:ind w:lef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szám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Nemzeti érték neve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tabs>
                <w:tab w:val="left" w:pos="1168"/>
              </w:tabs>
              <w:ind w:left="-64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Szakterületi kategória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5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left="-64" w:right="-109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Ágazati értéktárba való felvételének időpontja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8B3D34" w:rsidRPr="00B40974" w:rsidRDefault="00B40974" w:rsidP="00B40974">
            <w:pPr>
              <w:ind w:left="-108"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Iktatószám</w:t>
            </w:r>
          </w:p>
        </w:tc>
        <w:tc>
          <w:tcPr>
            <w:tcW w:w="1940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Nyilvántartásról rendelkező jogszabály száma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6"/>
            </w:r>
          </w:p>
        </w:tc>
        <w:tc>
          <w:tcPr>
            <w:tcW w:w="3588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Jelenlegi helye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7"/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táncház módszer, mint a szellemi kulturális örökség átörökítésének magyar modellje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(2012)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- Jó gyakorlatok regisztere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Busójárás Mohácson – maszkos farsangvégi télűző 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(2008)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Népművészet Mestere díj kitüntetettjeinek tudása és tevékenysége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(2008)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kunsági birkapörkölt karcagi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Élő hagyományok Kalocsa kulturális terében: hímzés, viselet, pingálás, tánc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(2014)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Mezőtúri fazekasság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Solymászat, mint élő emberi örökség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magyar solymászat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halasi csipkevarrás élő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(2014)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matyó népművészet – egy hagyományos közösség hímzéskultúrája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Matyó örökség – a hímzés, viselet, folklór továbbélése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Pünkösdi templomdíszítés Mendén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Tikverőzés Mohán – maszkos, alakoskodó, farsangi 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Emmausz</w:t>
            </w:r>
            <w:proofErr w:type="spellEnd"/>
            <w:r w:rsidRPr="00D42BA7">
              <w:rPr>
                <w:rFonts w:cstheme="minorHAnsi"/>
                <w:b/>
              </w:rPr>
              <w:t xml:space="preserve"> Bólyban – húsvéthétfői népszokás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 xml:space="preserve">A molnárkalács </w:t>
            </w:r>
            <w:proofErr w:type="spellStart"/>
            <w:r w:rsidRPr="00D42BA7">
              <w:rPr>
                <w:rFonts w:cstheme="minorHAnsi"/>
                <w:b/>
              </w:rPr>
              <w:t>borsodnádasdi</w:t>
            </w:r>
            <w:proofErr w:type="spellEnd"/>
            <w:r w:rsidRPr="00D42BA7">
              <w:rPr>
                <w:rFonts w:cstheme="minorHAnsi"/>
                <w:b/>
              </w:rPr>
              <w:t xml:space="preserve">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Sárköz népművészete: szövés, hímzés, gyöngyfűzés, viselet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 xml:space="preserve">Kassai-féle </w:t>
            </w:r>
            <w:proofErr w:type="spellStart"/>
            <w:r w:rsidRPr="00D42BA7">
              <w:rPr>
                <w:rFonts w:cstheme="minorHAnsi"/>
                <w:b/>
              </w:rPr>
              <w:t>lovasíjász</w:t>
            </w:r>
            <w:proofErr w:type="spellEnd"/>
            <w:r w:rsidRPr="00D42BA7">
              <w:rPr>
                <w:rFonts w:cstheme="minorHAnsi"/>
                <w:b/>
              </w:rPr>
              <w:t xml:space="preserve"> módszer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- Jó gyakorlatok regisztere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Budapesti Történeti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HM Hadtörténeti Intézet és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Iparművészeti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Mezőgazdasági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Műszaki és Közlekedési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Természettudományi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Néprajzi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Petőfi Irodalmi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Semmelweis Orvostörténeti Múzeum, Könyvtár és Levéltár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Szépművészeti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27.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Galéria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Szabadtéri Néprajzi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Országos Széchényi Könyvtár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Levéltár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31.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Kossuth-kultusz ceglédi hagyománya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Az egri fertálymesterség élő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Magyarszombatfai fazekasság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Selmeci diákhagyományok – a selmecbányai Bányászati és Erdészeti Akadémia diákhagyományainak továbbélése a jogutód intézményekben (Miskolci Egyetem, Nyugat-magyarországi Egyetem)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Pálos Rend, mint magyar alapítású szerzetesrend lelkisége, történelmi és kulturális öröksége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(2017)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36.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déli harangszó Magyarországon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magyar népdal dallamkészlete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38.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Csárdás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(2019):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csárdás tánc hagyománya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Hosszifurugla</w:t>
            </w:r>
            <w:proofErr w:type="spellEnd"/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asztali citera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betyárköltészet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cifraszűr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(2021)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Regölés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Székelykapu</w:t>
            </w:r>
            <w:proofErr w:type="spellEnd"/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(2023)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Verbunk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(2019):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verbunk tánc hagyománya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46.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Vitéz László és a Vitéz László-játék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2019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20393-2/2019/KIEKULT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(2020)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47.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Az amatőr versmondó mozgalom hagyományának ápolása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2020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I/476/2020/MINKABINET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Diafilm vetítés és a diafilm mesélés magyar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2022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VI/1927-1/2022/KFSZ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Földrajzi Társaság Könyvtárának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2022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VI/1927-1/2022/KFSZ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</w:tbl>
    <w:p w:rsidR="00E60769" w:rsidRPr="00D42BA7" w:rsidRDefault="00E60769" w:rsidP="004718F2">
      <w:pPr>
        <w:spacing w:after="240"/>
        <w:ind w:left="-567" w:right="-91"/>
        <w:jc w:val="center"/>
        <w:rPr>
          <w:rFonts w:cstheme="minorHAnsi"/>
          <w:b/>
        </w:rPr>
      </w:pPr>
    </w:p>
    <w:p w:rsidR="00E60769" w:rsidRPr="004718F2" w:rsidRDefault="002272D9" w:rsidP="004718F2">
      <w:pPr>
        <w:spacing w:after="240"/>
        <w:ind w:left="-567" w:right="-91"/>
        <w:jc w:val="center"/>
        <w:rPr>
          <w:rFonts w:ascii="Constantia" w:hAnsi="Constantia"/>
          <w:b/>
          <w:sz w:val="28"/>
          <w:szCs w:val="28"/>
        </w:rPr>
      </w:pPr>
      <w:r w:rsidRPr="00D42BA7">
        <w:rPr>
          <w:rFonts w:cstheme="minorHAnsi"/>
        </w:rPr>
        <w:br/>
      </w:r>
      <w:r w:rsidRPr="00B40974">
        <w:rPr>
          <w:rFonts w:cstheme="minorHAnsi"/>
        </w:rPr>
        <w:br/>
      </w:r>
    </w:p>
    <w:sectPr w:rsidR="00E60769" w:rsidRPr="004718F2" w:rsidSect="008B3D34">
      <w:footerReference w:type="default" r:id="rId7"/>
      <w:type w:val="continuous"/>
      <w:pgSz w:w="15840" w:h="12240" w:orient="landscape"/>
      <w:pgMar w:top="993" w:right="1134" w:bottom="1325" w:left="1134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EC" w:rsidRDefault="00BB40EC" w:rsidP="00787E4F">
      <w:pPr>
        <w:spacing w:after="0" w:line="240" w:lineRule="auto"/>
      </w:pPr>
      <w:r>
        <w:separator/>
      </w:r>
    </w:p>
  </w:endnote>
  <w:endnote w:type="continuationSeparator" w:id="0">
    <w:p w:rsidR="00BB40EC" w:rsidRDefault="00BB40EC" w:rsidP="0078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244163"/>
      <w:docPartObj>
        <w:docPartGallery w:val="Page Numbers (Bottom of Page)"/>
        <w:docPartUnique/>
      </w:docPartObj>
    </w:sdtPr>
    <w:sdtContent>
      <w:p w:rsidR="00BB40EC" w:rsidRDefault="00BB40E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72">
          <w:rPr>
            <w:noProof/>
          </w:rPr>
          <w:t>7</w:t>
        </w:r>
        <w:r>
          <w:fldChar w:fldCharType="end"/>
        </w:r>
      </w:p>
    </w:sdtContent>
  </w:sdt>
  <w:p w:rsidR="00BB40EC" w:rsidRDefault="00BB40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EC" w:rsidRDefault="00BB40EC" w:rsidP="00787E4F">
      <w:pPr>
        <w:spacing w:after="0" w:line="240" w:lineRule="auto"/>
      </w:pPr>
      <w:r>
        <w:separator/>
      </w:r>
    </w:p>
  </w:footnote>
  <w:footnote w:type="continuationSeparator" w:id="0">
    <w:p w:rsidR="00BB40EC" w:rsidRDefault="00BB40EC" w:rsidP="00787E4F">
      <w:pPr>
        <w:spacing w:after="0" w:line="240" w:lineRule="auto"/>
      </w:pPr>
      <w:r>
        <w:continuationSeparator/>
      </w:r>
    </w:p>
  </w:footnote>
  <w:footnote w:id="1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 és </w:t>
      </w:r>
      <w:proofErr w:type="spellStart"/>
      <w:r w:rsidRPr="00A2416E">
        <w:rPr>
          <w:i/>
        </w:rPr>
        <w:t>hungarikumok</w:t>
      </w:r>
      <w:proofErr w:type="spellEnd"/>
      <w:r w:rsidRPr="00A2416E">
        <w:rPr>
          <w:i/>
        </w:rPr>
        <w:t xml:space="preserve"> értéktárba való felvételéről és az értéktár bizottságok munkájának szabályozásáról szóló 324/2020. (VII. 1.) Korm. rendelet</w:t>
      </w:r>
      <w:r>
        <w:t xml:space="preserve"> 1. § (1) bekezdés alapján alkalmazott kategóriák: agrár- és élelmiszergazdaság, egészség és életmód, épített környezet, ipari és műszaki megoldások, kulturális örökség, nemzetiséghez kapcsolódó érték, sport, természeti környezet, turizmus és vendéglátás.</w:t>
      </w:r>
    </w:p>
  </w:footnote>
  <w:footnote w:id="2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Az uniós oltalom alatt álló nemzeti értékek és a nemzetközi elismerésben részesített nemzeti értékek esetén a nemzeti érték nyilvántartásáról rendelkező jogszabály száma.</w:t>
      </w:r>
    </w:p>
  </w:footnote>
  <w:footnote w:id="3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értékekről és a </w:t>
      </w:r>
      <w:proofErr w:type="spellStart"/>
      <w:r w:rsidRPr="00A2416E">
        <w:rPr>
          <w:i/>
        </w:rPr>
        <w:t>hungarikumokról</w:t>
      </w:r>
      <w:proofErr w:type="spellEnd"/>
      <w:r w:rsidRPr="00A2416E">
        <w:rPr>
          <w:i/>
        </w:rPr>
        <w:t xml:space="preserve"> szóló 2012. évi XXX. törvény</w:t>
      </w:r>
      <w:r>
        <w:t xml:space="preserve"> alapján meghatározott gyűjtemények alapján ágazati értéktár, Magyar Értéktár, illetve Hungarikumok Gyűjteménye. Az uniós oltalom alatt álló nemzeti értékek és nemzetközi elismerésben részesített nemzeti értékek esetén a nemzeti értéket nyilvántartó adatbázis megnevezése.</w:t>
      </w:r>
    </w:p>
  </w:footnote>
  <w:footnote w:id="4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 2022-ben más minisztériumokhoz átkerült területek (egészségügy, közoktatás, szociális, sport, továbbá a világörökség és nemzeti-, történelmi emlékhelyek) nemzeti értékeit nem tartalmazza. </w:t>
      </w:r>
    </w:p>
  </w:footnote>
  <w:footnote w:id="5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 és </w:t>
      </w:r>
      <w:proofErr w:type="spellStart"/>
      <w:r w:rsidRPr="00A2416E">
        <w:rPr>
          <w:i/>
        </w:rPr>
        <w:t>hungarikumok</w:t>
      </w:r>
      <w:proofErr w:type="spellEnd"/>
      <w:r w:rsidRPr="00A2416E">
        <w:rPr>
          <w:i/>
        </w:rPr>
        <w:t xml:space="preserve"> értéktárba való felvételéről és az értéktár bizottságok munkájának szabályozásáról szóló 324/2020. (VII. 1.) Korm. rendelet</w:t>
      </w:r>
      <w:r>
        <w:t xml:space="preserve"> 1. § (1) bekezdés alapján alkalmazott kategóriák: agrár- és élelmiszergazdaság, egészség és életmód, épített környezet, ipari és műszaki megoldások, kulturális örökség, nemzetiséghez kapcsolódó érték, sport, természeti környezet, turizmus és vendéglátás.</w:t>
      </w:r>
    </w:p>
  </w:footnote>
  <w:footnote w:id="6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Az uniós oltalom alatt álló nemzeti értékek és a nemzetközi elismerésben részesített nemzeti értékek esetén a nemzeti érték nyilvántartásáról rendelkező jogszabály száma.</w:t>
      </w:r>
    </w:p>
  </w:footnote>
  <w:footnote w:id="7">
    <w:p w:rsidR="00BB40EC" w:rsidRDefault="00BB40EC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értékekről és a </w:t>
      </w:r>
      <w:proofErr w:type="spellStart"/>
      <w:r w:rsidRPr="00A2416E">
        <w:rPr>
          <w:i/>
        </w:rPr>
        <w:t>hungarikumokról</w:t>
      </w:r>
      <w:proofErr w:type="spellEnd"/>
      <w:r w:rsidRPr="00A2416E">
        <w:rPr>
          <w:i/>
        </w:rPr>
        <w:t xml:space="preserve"> szóló 2012. évi XXX. törvény</w:t>
      </w:r>
      <w:r>
        <w:t xml:space="preserve"> alapján meghatározott gyűjtemények alapján ágazati értéktár, Magyar Értéktár, illetve Hungarikumok Gyűjteménye. Az uniós oltalom alatt álló nemzeti értékek és nemzetközi elismerésben részesített nemzeti értékek esetén a nemzeti értéket nyilvántartó adatbázis megnevezése.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B"/>
    <w:rsid w:val="0008459B"/>
    <w:rsid w:val="000848EB"/>
    <w:rsid w:val="00197472"/>
    <w:rsid w:val="001E7D94"/>
    <w:rsid w:val="00203A5F"/>
    <w:rsid w:val="002272D9"/>
    <w:rsid w:val="00255BC3"/>
    <w:rsid w:val="00272071"/>
    <w:rsid w:val="00277996"/>
    <w:rsid w:val="002C22C7"/>
    <w:rsid w:val="002E21B3"/>
    <w:rsid w:val="002F2DE9"/>
    <w:rsid w:val="00343880"/>
    <w:rsid w:val="003A3448"/>
    <w:rsid w:val="003E207C"/>
    <w:rsid w:val="004718F2"/>
    <w:rsid w:val="0050187A"/>
    <w:rsid w:val="00507B81"/>
    <w:rsid w:val="006026AF"/>
    <w:rsid w:val="00787E4F"/>
    <w:rsid w:val="007C0D85"/>
    <w:rsid w:val="008151A6"/>
    <w:rsid w:val="00833665"/>
    <w:rsid w:val="008378B0"/>
    <w:rsid w:val="00855FBB"/>
    <w:rsid w:val="0089115B"/>
    <w:rsid w:val="008B3D34"/>
    <w:rsid w:val="008F178F"/>
    <w:rsid w:val="00984B8D"/>
    <w:rsid w:val="009E64F9"/>
    <w:rsid w:val="00A2416E"/>
    <w:rsid w:val="00AB3CA8"/>
    <w:rsid w:val="00AC0C77"/>
    <w:rsid w:val="00B01998"/>
    <w:rsid w:val="00B40974"/>
    <w:rsid w:val="00B464FF"/>
    <w:rsid w:val="00BB40EC"/>
    <w:rsid w:val="00BC2551"/>
    <w:rsid w:val="00BD7C40"/>
    <w:rsid w:val="00C101A7"/>
    <w:rsid w:val="00C30F63"/>
    <w:rsid w:val="00C5641F"/>
    <w:rsid w:val="00CB7485"/>
    <w:rsid w:val="00CD278B"/>
    <w:rsid w:val="00D42BA7"/>
    <w:rsid w:val="00D52D09"/>
    <w:rsid w:val="00E044B0"/>
    <w:rsid w:val="00E60769"/>
    <w:rsid w:val="00E758E9"/>
    <w:rsid w:val="00EC1A34"/>
    <w:rsid w:val="00EC70B5"/>
    <w:rsid w:val="00ED3738"/>
    <w:rsid w:val="00F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0AB8-8BAB-42B2-94C9-A36F512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7E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7E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7E4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1B3"/>
  </w:style>
  <w:style w:type="paragraph" w:styleId="llb">
    <w:name w:val="footer"/>
    <w:basedOn w:val="Norml"/>
    <w:link w:val="llbChar"/>
    <w:uiPriority w:val="99"/>
    <w:unhideWhenUsed/>
    <w:rsid w:val="002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1B3"/>
  </w:style>
  <w:style w:type="character" w:styleId="Hiperhivatkozs">
    <w:name w:val="Hyperlink"/>
    <w:basedOn w:val="Bekezdsalapbettpusa"/>
    <w:uiPriority w:val="99"/>
    <w:semiHidden/>
    <w:unhideWhenUsed/>
    <w:rsid w:val="002E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54FB-9D44-4BA0-B73E-91ED36F4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1312</Words>
  <Characters>9055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Stratégiai és Elemzési Főosztály</dc:creator>
  <cp:keywords/>
  <dc:description/>
  <cp:lastModifiedBy>Stratégiai és Elemzési Főosztály</cp:lastModifiedBy>
  <cp:revision>18</cp:revision>
  <dcterms:created xsi:type="dcterms:W3CDTF">2024-08-06T14:09:00Z</dcterms:created>
  <dcterms:modified xsi:type="dcterms:W3CDTF">2025-07-24T13:31:00Z</dcterms:modified>
</cp:coreProperties>
</file>