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545C" w14:textId="457958EC" w:rsidR="007C60BB" w:rsidRPr="008D2DCB" w:rsidRDefault="007C60BB" w:rsidP="00B609DC">
      <w:pPr>
        <w:pStyle w:val="Listaszerbekezds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hu-HU"/>
        </w:rPr>
      </w:pPr>
      <w:bookmarkStart w:id="0" w:name="_Hlk200436017"/>
      <w:r w:rsidRPr="008D2DCB">
        <w:rPr>
          <w:rFonts w:ascii="Times New Roman" w:hAnsi="Times New Roman" w:cs="Times New Roman"/>
          <w:b/>
          <w:bCs/>
          <w:sz w:val="32"/>
          <w:szCs w:val="32"/>
          <w:lang w:eastAsia="hu-HU"/>
        </w:rPr>
        <w:t xml:space="preserve">A zöld költségvetés </w:t>
      </w:r>
      <w:r w:rsidR="008D2DCB">
        <w:rPr>
          <w:rFonts w:ascii="Times New Roman" w:hAnsi="Times New Roman" w:cs="Times New Roman"/>
          <w:b/>
          <w:bCs/>
          <w:sz w:val="32"/>
          <w:szCs w:val="32"/>
          <w:lang w:eastAsia="hu-HU"/>
        </w:rPr>
        <w:t>- Bevezetés</w:t>
      </w:r>
    </w:p>
    <w:p w14:paraId="31DC137C" w14:textId="77777777" w:rsidR="007C60BB" w:rsidRPr="006376B5" w:rsidRDefault="007C60BB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325D0A21" w14:textId="4A74B53B" w:rsidR="00F05907" w:rsidRPr="00F05907" w:rsidRDefault="00F05907" w:rsidP="00F05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05907">
        <w:rPr>
          <w:rFonts w:ascii="Times New Roman" w:hAnsi="Times New Roman" w:cs="Times New Roman"/>
          <w:sz w:val="24"/>
          <w:szCs w:val="24"/>
          <w:lang w:eastAsia="hu-HU"/>
        </w:rPr>
        <w:t xml:space="preserve">A környezeti és klímavédelmi szempontok 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Európa-szerte </w:t>
      </w:r>
      <w:r w:rsidRPr="00F05907">
        <w:rPr>
          <w:rFonts w:ascii="Times New Roman" w:hAnsi="Times New Roman" w:cs="Times New Roman"/>
          <w:sz w:val="24"/>
          <w:szCs w:val="24"/>
          <w:lang w:eastAsia="hu-HU"/>
        </w:rPr>
        <w:t>egyre meghatározóbb szerepet töltenek be a közpolitikai döntéshozatalban, ezért fontos, hogy ezek a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célkitűzések</w:t>
      </w:r>
      <w:r w:rsidRPr="00F05907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420DC5">
        <w:rPr>
          <w:rFonts w:ascii="Times New Roman" w:hAnsi="Times New Roman" w:cs="Times New Roman"/>
          <w:sz w:val="24"/>
          <w:szCs w:val="24"/>
          <w:lang w:eastAsia="hu-HU"/>
        </w:rPr>
        <w:t xml:space="preserve">a </w:t>
      </w:r>
      <w:r w:rsidRPr="00F05907">
        <w:rPr>
          <w:rFonts w:ascii="Times New Roman" w:hAnsi="Times New Roman" w:cs="Times New Roman"/>
          <w:sz w:val="24"/>
          <w:szCs w:val="24"/>
          <w:lang w:eastAsia="hu-HU"/>
        </w:rPr>
        <w:t>költségvetési tervezés és végrehajtás során is megfelelően érvényesüljenek. A zöld költségvetés olyan eszköz, amely lehetővé teszi a környezeti fenntarthatósághoz kapcsolódó bevételek</w:t>
      </w:r>
      <w:r w:rsidR="00F3177E">
        <w:rPr>
          <w:rFonts w:ascii="Times New Roman" w:hAnsi="Times New Roman" w:cs="Times New Roman"/>
          <w:sz w:val="24"/>
          <w:szCs w:val="24"/>
          <w:lang w:eastAsia="hu-HU"/>
        </w:rPr>
        <w:t xml:space="preserve"> és</w:t>
      </w:r>
      <w:r w:rsidRPr="00F05907">
        <w:rPr>
          <w:rFonts w:ascii="Times New Roman" w:hAnsi="Times New Roman" w:cs="Times New Roman"/>
          <w:sz w:val="24"/>
          <w:szCs w:val="24"/>
          <w:lang w:eastAsia="hu-HU"/>
        </w:rPr>
        <w:t xml:space="preserve"> kiadások azonosítását, rendszerezését és bemutatását a költségvetés egészén belül. A zöld költségvetési szemlélet alkalmazásával átfogóbb kép alakítható ki arról, hogy a költségvetési források milyen módon járulnak hozzá a környezetvédelmi, klímavédelmi és fenntarthatósági célkitűzések megvalósításához.</w:t>
      </w:r>
    </w:p>
    <w:p w14:paraId="570B8B8D" w14:textId="77777777" w:rsidR="00F05907" w:rsidRPr="00F05907" w:rsidRDefault="00F05907" w:rsidP="00F05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65A67FC" w14:textId="77777777" w:rsidR="00F05907" w:rsidRPr="00F05907" w:rsidRDefault="00F05907" w:rsidP="00F05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05907">
        <w:rPr>
          <w:rFonts w:ascii="Times New Roman" w:hAnsi="Times New Roman" w:cs="Times New Roman"/>
          <w:sz w:val="24"/>
          <w:szCs w:val="24"/>
          <w:lang w:eastAsia="hu-HU"/>
        </w:rPr>
        <w:t>A zöld költségvetés nem önálló költségvetési rendszert jelent, hanem a meglévő költségvetési és államháztartási nyilvántartásokra épülő, azokat kiegészítő elemzési keretet. Alkalmazása elősegíti a környezeti szempontból releváns költségvetési tételek átlátható bemutatását, támogatja a szakpolitikai tervezést és hozzájárul a fenntarthatósági célok költségvetési folyamatokba történő integrálásához. Ennek révén a zöld költségvetés a döntéshozók, a költségvetési szervek és a nyilvánosság számára egyaránt hasznos információt nyújt a közpénzek környezeti célokat szolgáló felhasználásáról.</w:t>
      </w:r>
    </w:p>
    <w:p w14:paraId="7F092F86" w14:textId="77777777" w:rsidR="00505053" w:rsidRDefault="00505053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43329D43" w14:textId="5C01D0FA" w:rsidR="00AE4F87" w:rsidRDefault="00F3177E" w:rsidP="00F317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F3177E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AE4F87" w:rsidRPr="00F3177E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Politikai és szakmai elköteleződés</w:t>
      </w:r>
    </w:p>
    <w:p w14:paraId="4D00957F" w14:textId="77777777" w:rsidR="00F3177E" w:rsidRPr="00F3177E" w:rsidRDefault="00F3177E" w:rsidP="00F317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07C7F3B4" w14:textId="77777777" w:rsidR="00AE4F87" w:rsidRPr="00AE4F87" w:rsidRDefault="00AE4F87" w:rsidP="00AE4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87">
        <w:rPr>
          <w:rFonts w:ascii="Times New Roman" w:hAnsi="Times New Roman" w:cs="Times New Roman"/>
          <w:sz w:val="24"/>
          <w:szCs w:val="24"/>
        </w:rPr>
        <w:t>Alaptörvény és nemzetközi/uniós kötelezettségek</w:t>
      </w:r>
    </w:p>
    <w:p w14:paraId="1CDCE422" w14:textId="742F4D83" w:rsidR="00AE4F87" w:rsidRDefault="00AE4F87" w:rsidP="00AE4F87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A36">
        <w:rPr>
          <w:rFonts w:ascii="Times New Roman" w:hAnsi="Times New Roman" w:cs="Times New Roman"/>
          <w:sz w:val="24"/>
          <w:szCs w:val="24"/>
        </w:rPr>
        <w:t xml:space="preserve">A zöld költségvetés </w:t>
      </w:r>
      <w:r>
        <w:rPr>
          <w:rFonts w:ascii="Times New Roman" w:hAnsi="Times New Roman" w:cs="Times New Roman"/>
          <w:sz w:val="24"/>
          <w:szCs w:val="24"/>
        </w:rPr>
        <w:t>épít</w:t>
      </w:r>
      <w:r w:rsidRPr="00083A36">
        <w:rPr>
          <w:rFonts w:ascii="Times New Roman" w:hAnsi="Times New Roman" w:cs="Times New Roman"/>
          <w:sz w:val="24"/>
          <w:szCs w:val="24"/>
        </w:rPr>
        <w:t xml:space="preserve"> az Alaptörvén</w:t>
      </w:r>
      <w:r>
        <w:rPr>
          <w:rFonts w:ascii="Times New Roman" w:hAnsi="Times New Roman" w:cs="Times New Roman"/>
          <w:sz w:val="24"/>
          <w:szCs w:val="24"/>
        </w:rPr>
        <w:t>yre</w:t>
      </w:r>
      <w:r w:rsidRPr="00083A36">
        <w:rPr>
          <w:rFonts w:ascii="Times New Roman" w:hAnsi="Times New Roman" w:cs="Times New Roman"/>
          <w:sz w:val="24"/>
          <w:szCs w:val="24"/>
        </w:rPr>
        <w:t>, valamint az uniós és nemzetközi kötelezettségek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083A36">
        <w:rPr>
          <w:rFonts w:ascii="Times New Roman" w:hAnsi="Times New Roman" w:cs="Times New Roman"/>
          <w:sz w:val="24"/>
          <w:szCs w:val="24"/>
        </w:rPr>
        <w:t xml:space="preserve">. Az Alaptörvény P) és XXI. cikke biztosítja a környezet védelméhez és az egészséges környezethez való jogot, és a zöld költségvetés e jogokat figyelembe véve </w:t>
      </w:r>
      <w:r>
        <w:rPr>
          <w:rFonts w:ascii="Times New Roman" w:hAnsi="Times New Roman" w:cs="Times New Roman"/>
          <w:sz w:val="24"/>
          <w:szCs w:val="24"/>
        </w:rPr>
        <w:t>vizsgálja</w:t>
      </w:r>
      <w:r w:rsidRPr="00083A36">
        <w:rPr>
          <w:rFonts w:ascii="Times New Roman" w:hAnsi="Times New Roman" w:cs="Times New Roman"/>
          <w:sz w:val="24"/>
          <w:szCs w:val="24"/>
        </w:rPr>
        <w:t xml:space="preserve"> a közpénzek felhasználását, elősegítve a fenntartható, környezeti szempontból felelős beruházásokat és kiadásokat. </w:t>
      </w:r>
      <w:r w:rsidR="008F6F22" w:rsidRPr="008F6F22">
        <w:rPr>
          <w:rFonts w:ascii="Times New Roman" w:hAnsi="Times New Roman" w:cs="Times New Roman"/>
          <w:sz w:val="24"/>
          <w:szCs w:val="24"/>
        </w:rPr>
        <w:t>Emellett a zöld költségvetés keretében alkalmazott besorolási rendszer átláthatóbbá teszi a klíma- és környezetvédelmi szempontból releváns költségvetési intézkedéseket, és információt nyújt az EU klíma- és környezetvédelmi célkitűzéseihez, valamint a nemzetközi fenntarthatósági kötelezettségekhez kapcsolódó költségvetési ráfordításokról.</w:t>
      </w:r>
    </w:p>
    <w:p w14:paraId="6128B87A" w14:textId="77777777" w:rsidR="00AE4F87" w:rsidRPr="00853199" w:rsidRDefault="00AE4F87" w:rsidP="00AE4F87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A0F23" w14:textId="77777777" w:rsidR="00AE4F87" w:rsidRPr="00AE4F87" w:rsidRDefault="00AE4F87" w:rsidP="00AE4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87">
        <w:rPr>
          <w:rFonts w:ascii="Times New Roman" w:hAnsi="Times New Roman" w:cs="Times New Roman"/>
          <w:sz w:val="24"/>
          <w:szCs w:val="24"/>
        </w:rPr>
        <w:t>K</w:t>
      </w:r>
      <w:r w:rsidRPr="00AE4F87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ormányhatározat</w:t>
      </w:r>
      <w:r w:rsidRPr="00AE4F8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E4F87">
        <w:rPr>
          <w:rFonts w:ascii="Times New Roman" w:hAnsi="Times New Roman" w:cs="Times New Roman"/>
          <w:sz w:val="24"/>
          <w:szCs w:val="24"/>
        </w:rPr>
        <w:t xml:space="preserve"> amely elrendeli a zöld költségvetés alkalmazását.</w:t>
      </w:r>
    </w:p>
    <w:p w14:paraId="3863A45B" w14:textId="77777777" w:rsidR="00AE4F87" w:rsidRPr="00853199" w:rsidRDefault="00AE4F87" w:rsidP="00AE4F87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55F">
        <w:rPr>
          <w:rFonts w:ascii="Times New Roman" w:hAnsi="Times New Roman" w:cs="Times New Roman"/>
          <w:sz w:val="24"/>
          <w:szCs w:val="24"/>
        </w:rPr>
        <w:t>A 2025. február 18-án elfogadott 1023/2025. (II. 18.) Korm. határozat a központi költségvetés környezet- és klímabarát szempontú értékeléséről egy fontos lépés Magyarország környezeti fenntarthatóságra irányuló költségvetési politikájában. A határozat célja, hogy elősegítse a közpénzek felhasználásának olyan irányú átalakítását, amely figyelembe veszi a környezeti és klímavédelmi szempontokat</w:t>
      </w:r>
      <w:r>
        <w:rPr>
          <w:rFonts w:ascii="Times New Roman" w:hAnsi="Times New Roman" w:cs="Times New Roman"/>
          <w:sz w:val="24"/>
          <w:szCs w:val="24"/>
        </w:rPr>
        <w:t xml:space="preserve">. A kormányhatározatban foglalt </w:t>
      </w:r>
      <w:r w:rsidRPr="0003655F">
        <w:rPr>
          <w:rFonts w:ascii="Times New Roman" w:hAnsi="Times New Roman" w:cs="Times New Roman"/>
          <w:sz w:val="24"/>
          <w:szCs w:val="24"/>
        </w:rPr>
        <w:t>intézkedések hozzájárulnak ahhoz, hogy a központi költségvetés tervezése és végrehajtása során a környezeti és klímavédelmi szempontok kiemelt szerepet kapjanak, elősegítve ezzel Magyarország fenntartható fejlődését.</w:t>
      </w:r>
    </w:p>
    <w:p w14:paraId="37E0B954" w14:textId="77777777" w:rsidR="00AE4F87" w:rsidRPr="006376B5" w:rsidRDefault="00AE4F87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3B1F2BB9" w14:textId="27BAB160" w:rsidR="00F3177E" w:rsidRPr="006376B5" w:rsidRDefault="00F3177E" w:rsidP="00F317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2</w:t>
      </w:r>
      <w:r w:rsidRPr="006376B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. Érintett költségvetési elemek</w:t>
      </w:r>
    </w:p>
    <w:p w14:paraId="35DD18B9" w14:textId="77777777" w:rsidR="00F3177E" w:rsidRPr="006376B5" w:rsidRDefault="00F3177E" w:rsidP="00F317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7E0A33BD" w14:textId="77777777" w:rsidR="00F3177E" w:rsidRPr="006376B5" w:rsidRDefault="00F3177E" w:rsidP="00F31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 2027. évi tervezés folyamán a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 zöld besorolás és értékelés a kiadási előirányzatokra terjed ki.</w:t>
      </w:r>
    </w:p>
    <w:p w14:paraId="4B55F184" w14:textId="77777777" w:rsidR="00F3177E" w:rsidRDefault="00F3177E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38286A98" w14:textId="1E7C6FBF" w:rsidR="00717CB2" w:rsidRPr="006376B5" w:rsidRDefault="00F3177E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3</w:t>
      </w:r>
      <w:r w:rsidR="00717CB2" w:rsidRPr="006376B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. Környezetvédelmi dimenziók</w:t>
      </w:r>
    </w:p>
    <w:p w14:paraId="2A74536C" w14:textId="77777777" w:rsidR="00505053" w:rsidRPr="006376B5" w:rsidRDefault="00505053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bookmarkStart w:id="1" w:name="_Hlk211427777"/>
    <w:p w14:paraId="018E1B32" w14:textId="497B127C" w:rsidR="00717CB2" w:rsidRPr="006376B5" w:rsidRDefault="00395D18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FFE81CA" wp14:editId="5678E622">
                <wp:simplePos x="0" y="0"/>
                <wp:positionH relativeFrom="column">
                  <wp:posOffset>4776835</wp:posOffset>
                </wp:positionH>
                <wp:positionV relativeFrom="paragraph">
                  <wp:posOffset>130450</wp:posOffset>
                </wp:positionV>
                <wp:extent cx="360" cy="360"/>
                <wp:effectExtent l="38100" t="38100" r="38100" b="38100"/>
                <wp:wrapNone/>
                <wp:docPr id="1625279710" name="Szabadkéz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89C77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17" o:spid="_x0000_s1026" type="#_x0000_t75" style="position:absolute;margin-left:375.65pt;margin-top:9.75pt;width:1.05pt;height:1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">
                <v:imagedata r:id="rId9" o:title=""/>
              </v:shape>
            </w:pict>
          </mc:Fallback>
        </mc:AlternateContent>
      </w:r>
      <w:r w:rsidR="00F3177E">
        <w:rPr>
          <w:rFonts w:ascii="Times New Roman" w:hAnsi="Times New Roman" w:cs="Times New Roman"/>
          <w:sz w:val="24"/>
          <w:szCs w:val="24"/>
          <w:lang w:eastAsia="hu-HU"/>
        </w:rPr>
        <w:t>A zöld tételeket tartalmazó kiadási előirányzatokat az alábbi h</w:t>
      </w:r>
      <w:r w:rsidR="00717CB2"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at környezeti cél mentén </w:t>
      </w:r>
      <w:r w:rsidR="00F3177E">
        <w:rPr>
          <w:rFonts w:ascii="Times New Roman" w:hAnsi="Times New Roman" w:cs="Times New Roman"/>
          <w:sz w:val="24"/>
          <w:szCs w:val="24"/>
          <w:lang w:eastAsia="hu-HU"/>
        </w:rPr>
        <w:t>szükséges besorolni.</w:t>
      </w:r>
    </w:p>
    <w:p w14:paraId="43B6012A" w14:textId="77777777" w:rsidR="00717CB2" w:rsidRPr="006376B5" w:rsidRDefault="00717CB2" w:rsidP="00B609DC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6376B5">
        <w:rPr>
          <w:rFonts w:ascii="Times New Roman" w:hAnsi="Times New Roman" w:cs="Times New Roman"/>
          <w:sz w:val="24"/>
          <w:szCs w:val="24"/>
          <w:lang w:eastAsia="hu-HU"/>
        </w:rPr>
        <w:lastRenderedPageBreak/>
        <w:t>Éghajlatváltozás mérséklése</w:t>
      </w:r>
    </w:p>
    <w:p w14:paraId="38578459" w14:textId="1B3203D2" w:rsidR="00717CB2" w:rsidRPr="00D15F08" w:rsidRDefault="00717CB2" w:rsidP="00B609DC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15F08">
        <w:rPr>
          <w:rFonts w:ascii="Times New Roman" w:hAnsi="Times New Roman" w:cs="Times New Roman"/>
          <w:sz w:val="24"/>
          <w:szCs w:val="24"/>
          <w:lang w:eastAsia="hu-HU"/>
        </w:rPr>
        <w:t>Éghajlati alkalmazkodás</w:t>
      </w:r>
      <w:r w:rsidR="00050D24" w:rsidRPr="00D15F08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14:paraId="107D1257" w14:textId="52A5B4DF" w:rsidR="00717CB2" w:rsidRPr="00D15F08" w:rsidRDefault="00717CB2" w:rsidP="00B609DC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15F08">
        <w:rPr>
          <w:rFonts w:ascii="Times New Roman" w:hAnsi="Times New Roman" w:cs="Times New Roman"/>
          <w:sz w:val="24"/>
          <w:szCs w:val="24"/>
          <w:lang w:eastAsia="hu-HU"/>
        </w:rPr>
        <w:t>V</w:t>
      </w:r>
      <w:r w:rsidR="00E44D66" w:rsidRPr="00D15F08">
        <w:rPr>
          <w:rFonts w:ascii="Times New Roman" w:hAnsi="Times New Roman" w:cs="Times New Roman"/>
          <w:sz w:val="24"/>
          <w:szCs w:val="24"/>
          <w:lang w:eastAsia="hu-HU"/>
        </w:rPr>
        <w:t>izek fenntartható használata és védelme</w:t>
      </w:r>
    </w:p>
    <w:p w14:paraId="29355C70" w14:textId="45B0DC11" w:rsidR="00717CB2" w:rsidRPr="00D15F08" w:rsidRDefault="00717CB2" w:rsidP="00B609DC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15F08">
        <w:rPr>
          <w:rFonts w:ascii="Times New Roman" w:hAnsi="Times New Roman" w:cs="Times New Roman"/>
          <w:sz w:val="24"/>
          <w:szCs w:val="24"/>
          <w:lang w:eastAsia="hu-HU"/>
        </w:rPr>
        <w:t>Biodiverzitás és ökoszisztémák</w:t>
      </w:r>
      <w:r w:rsidR="00A2087F">
        <w:rPr>
          <w:rFonts w:ascii="Times New Roman" w:hAnsi="Times New Roman" w:cs="Times New Roman"/>
          <w:sz w:val="24"/>
          <w:szCs w:val="24"/>
          <w:lang w:eastAsia="hu-HU"/>
        </w:rPr>
        <w:t xml:space="preserve"> megőrzése</w:t>
      </w:r>
      <w:r w:rsidR="005926EE">
        <w:rPr>
          <w:rFonts w:ascii="Times New Roman" w:hAnsi="Times New Roman" w:cs="Times New Roman"/>
          <w:sz w:val="24"/>
          <w:szCs w:val="24"/>
          <w:lang w:eastAsia="hu-HU"/>
        </w:rPr>
        <w:t>, helyreállítása</w:t>
      </w:r>
    </w:p>
    <w:p w14:paraId="7F27FD70" w14:textId="586331E5" w:rsidR="00717CB2" w:rsidRPr="00D15F08" w:rsidRDefault="00717CB2" w:rsidP="00B609DC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15F08">
        <w:rPr>
          <w:rFonts w:ascii="Times New Roman" w:hAnsi="Times New Roman" w:cs="Times New Roman"/>
          <w:sz w:val="24"/>
          <w:szCs w:val="24"/>
          <w:lang w:eastAsia="hu-HU"/>
        </w:rPr>
        <w:t>Szennyezés megelőzése</w:t>
      </w:r>
      <w:r w:rsidR="00D15F08" w:rsidRPr="00D15F08">
        <w:rPr>
          <w:rFonts w:ascii="Times New Roman" w:hAnsi="Times New Roman" w:cs="Times New Roman"/>
          <w:sz w:val="24"/>
          <w:szCs w:val="24"/>
          <w:lang w:eastAsia="hu-HU"/>
        </w:rPr>
        <w:t xml:space="preserve"> és csökkentése</w:t>
      </w:r>
    </w:p>
    <w:p w14:paraId="020450F4" w14:textId="75672EA1" w:rsidR="00717CB2" w:rsidRPr="00D15F08" w:rsidRDefault="00E44D66" w:rsidP="00B609DC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15F08">
        <w:rPr>
          <w:rFonts w:ascii="Times New Roman" w:hAnsi="Times New Roman" w:cs="Times New Roman"/>
          <w:sz w:val="24"/>
          <w:szCs w:val="24"/>
          <w:lang w:eastAsia="hu-HU"/>
        </w:rPr>
        <w:t>K</w:t>
      </w:r>
      <w:r w:rsidR="00717CB2" w:rsidRPr="00D15F08">
        <w:rPr>
          <w:rFonts w:ascii="Times New Roman" w:hAnsi="Times New Roman" w:cs="Times New Roman"/>
          <w:sz w:val="24"/>
          <w:szCs w:val="24"/>
          <w:lang w:eastAsia="hu-HU"/>
        </w:rPr>
        <w:t>örforgásos gazdaság</w:t>
      </w:r>
      <w:r w:rsidRPr="00D15F08">
        <w:rPr>
          <w:rFonts w:ascii="Times New Roman" w:hAnsi="Times New Roman" w:cs="Times New Roman"/>
          <w:sz w:val="24"/>
          <w:szCs w:val="24"/>
          <w:lang w:eastAsia="hu-HU"/>
        </w:rPr>
        <w:t>ra való átállás</w:t>
      </w:r>
    </w:p>
    <w:bookmarkEnd w:id="1"/>
    <w:p w14:paraId="78052466" w14:textId="77777777" w:rsidR="00505053" w:rsidRPr="006376B5" w:rsidRDefault="00505053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7AA24DBF" w14:textId="3E4A0FAF" w:rsidR="00717CB2" w:rsidRPr="006376B5" w:rsidRDefault="00F3177E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4</w:t>
      </w:r>
      <w:r w:rsidR="00717CB2" w:rsidRPr="006376B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. Osztályozási rendszer</w:t>
      </w:r>
    </w:p>
    <w:p w14:paraId="6C8C2A29" w14:textId="77777777" w:rsidR="00505053" w:rsidRDefault="00505053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65AD4C1D" w14:textId="46175A2A" w:rsidR="00E44D66" w:rsidRPr="0005116B" w:rsidRDefault="00E44D66" w:rsidP="00E44D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Cs/>
          <w:sz w:val="24"/>
          <w:szCs w:val="24"/>
          <w:lang w:eastAsia="hu-HU"/>
        </w:rPr>
        <w:t>Azon költségvetési kiadások tekinthetők z</w:t>
      </w:r>
      <w:r w:rsidRPr="0005116B">
        <w:rPr>
          <w:rFonts w:ascii="Times New Roman" w:hAnsi="Times New Roman" w:cs="Times New Roman"/>
          <w:bCs/>
          <w:sz w:val="24"/>
          <w:szCs w:val="24"/>
          <w:lang w:eastAsia="hu-HU"/>
        </w:rPr>
        <w:t>öld költségvetési tétel</w:t>
      </w:r>
      <w:r>
        <w:rPr>
          <w:rFonts w:ascii="Times New Roman" w:hAnsi="Times New Roman" w:cs="Times New Roman"/>
          <w:bCs/>
          <w:sz w:val="24"/>
          <w:szCs w:val="24"/>
          <w:lang w:eastAsia="hu-HU"/>
        </w:rPr>
        <w:t>nek, amelyek hozzájárulnak legalább 1 környezeti cél eléréséhez</w:t>
      </w:r>
      <w:r w:rsidR="00286474">
        <w:rPr>
          <w:rFonts w:ascii="Times New Roman" w:hAnsi="Times New Roman" w:cs="Times New Roman"/>
          <w:bCs/>
          <w:sz w:val="24"/>
          <w:szCs w:val="24"/>
          <w:lang w:eastAsia="hu-HU"/>
        </w:rPr>
        <w:t>.</w:t>
      </w:r>
      <w:r w:rsidR="00F3177E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7E5D8B13" w14:textId="5E8193C7" w:rsidR="00E44D66" w:rsidRPr="006376B5" w:rsidRDefault="00E44D66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3F8D7F91" w14:textId="14DD71C8" w:rsidR="00717CB2" w:rsidRPr="006376B5" w:rsidRDefault="00717CB2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2" w:name="_Hlk211427711"/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Minden </w:t>
      </w:r>
      <w:r w:rsidR="00EB5FB1"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zöld 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költségvetési tétel </w:t>
      </w:r>
      <w:r w:rsidR="00EB5FB1"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az alábbi </w:t>
      </w:r>
      <w:r w:rsidR="00CF4B67" w:rsidRPr="006376B5">
        <w:rPr>
          <w:rFonts w:ascii="Times New Roman" w:hAnsi="Times New Roman" w:cs="Times New Roman"/>
          <w:sz w:val="24"/>
          <w:szCs w:val="24"/>
          <w:lang w:eastAsia="hu-HU"/>
        </w:rPr>
        <w:t>kategóriák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 valamelyikébe kerül:</w:t>
      </w:r>
    </w:p>
    <w:p w14:paraId="3263ACBA" w14:textId="671AC59C" w:rsidR="00717CB2" w:rsidRPr="00AB19D3" w:rsidRDefault="000C4FBF" w:rsidP="000C4FBF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  <w:lang w:eastAsia="hu-HU"/>
        </w:rPr>
      </w:pPr>
      <w:r w:rsidRPr="00AB19D3">
        <w:rPr>
          <w:rFonts w:ascii="Segoe UI Emoji" w:hAnsi="Segoe UI Emoji" w:cs="Segoe UI Emoji"/>
          <w:noProof/>
          <w:color w:val="538135" w:themeColor="accent6" w:themeShade="BF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6D05AFF" wp14:editId="5D35D6DE">
                <wp:simplePos x="0" y="0"/>
                <wp:positionH relativeFrom="margin">
                  <wp:posOffset>248285</wp:posOffset>
                </wp:positionH>
                <wp:positionV relativeFrom="paragraph">
                  <wp:posOffset>15240</wp:posOffset>
                </wp:positionV>
                <wp:extent cx="138430" cy="138430"/>
                <wp:effectExtent l="0" t="0" r="13970" b="13970"/>
                <wp:wrapThrough wrapText="bothSides">
                  <wp:wrapPolygon edited="0">
                    <wp:start x="0" y="0"/>
                    <wp:lineTo x="0" y="20807"/>
                    <wp:lineTo x="20807" y="20807"/>
                    <wp:lineTo x="20807" y="0"/>
                    <wp:lineTo x="0" y="0"/>
                  </wp:wrapPolygon>
                </wp:wrapThrough>
                <wp:docPr id="827513600" name="Folyamatábra: Beköté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843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B8AD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olyamatábra: Bekötés 55" o:spid="_x0000_s1026" type="#_x0000_t120" style="position:absolute;margin-left:19.55pt;margin-top:1.2pt;width:10.9pt;height:10.9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" fillcolor="#375623 [1609]" strokecolor="black [3213]" strokeweight="1pt">
                <v:stroke joinstyle="miter"/>
                <w10:wrap type="through" anchorx="margin"/>
              </v:shape>
            </w:pict>
          </mc:Fallback>
        </mc:AlternateContent>
      </w:r>
      <w:r w:rsidR="00155594" w:rsidRPr="00AB19D3">
        <w:rPr>
          <w:rFonts w:ascii="Times New Roman" w:hAnsi="Times New Roman" w:cs="Times New Roman"/>
          <w:sz w:val="24"/>
          <w:szCs w:val="24"/>
          <w:lang w:eastAsia="hu-HU"/>
        </w:rPr>
        <w:t>Sötétzöld</w:t>
      </w:r>
      <w:r w:rsidR="00CF4B67" w:rsidRPr="00AB19D3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9A7510" w:rsidRPr="00AB19D3">
        <w:rPr>
          <w:rFonts w:ascii="Times New Roman" w:hAnsi="Times New Roman" w:cs="Times New Roman"/>
          <w:sz w:val="24"/>
          <w:szCs w:val="24"/>
          <w:lang w:eastAsia="hu-HU"/>
        </w:rPr>
        <w:t>- nagyon kedvező</w:t>
      </w:r>
      <w:r w:rsidR="00717CB2" w:rsidRPr="00AB19D3">
        <w:rPr>
          <w:rFonts w:ascii="Times New Roman" w:hAnsi="Times New Roman" w:cs="Times New Roman"/>
          <w:sz w:val="24"/>
          <w:szCs w:val="24"/>
          <w:lang w:eastAsia="hu-HU"/>
        </w:rPr>
        <w:t xml:space="preserve">: </w:t>
      </w:r>
      <w:r w:rsidR="00E44D66" w:rsidRPr="00AB19D3">
        <w:rPr>
          <w:rFonts w:ascii="Times New Roman" w:hAnsi="Times New Roman" w:cs="Times New Roman"/>
          <w:sz w:val="24"/>
          <w:szCs w:val="24"/>
          <w:lang w:eastAsia="hu-HU"/>
        </w:rPr>
        <w:t xml:space="preserve">jelentősen </w:t>
      </w:r>
      <w:r w:rsidR="00717CB2" w:rsidRPr="00AB19D3">
        <w:rPr>
          <w:rFonts w:ascii="Times New Roman" w:hAnsi="Times New Roman" w:cs="Times New Roman"/>
          <w:sz w:val="24"/>
          <w:szCs w:val="24"/>
          <w:lang w:eastAsia="hu-HU"/>
        </w:rPr>
        <w:t>hozzájárul legalább egy környezeti célhoz</w:t>
      </w:r>
      <w:r w:rsidR="00155594" w:rsidRPr="00AB19D3">
        <w:rPr>
          <w:rFonts w:ascii="Times New Roman" w:hAnsi="Times New Roman" w:cs="Times New Roman"/>
          <w:sz w:val="24"/>
          <w:szCs w:val="24"/>
          <w:lang w:eastAsia="hu-HU"/>
        </w:rPr>
        <w:t>, az előirányzat legalább 80%-ban tartalmaz zöld tételt</w:t>
      </w:r>
      <w:r w:rsidR="00CF4B67" w:rsidRPr="00AB19D3"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14:paraId="27F93BE4" w14:textId="52BE71B6" w:rsidR="00BF5ADD" w:rsidRPr="00AB19D3" w:rsidRDefault="000C4FBF" w:rsidP="00C10A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B19D3">
        <w:rPr>
          <w:rFonts w:ascii="Segoe UI Emoji" w:hAnsi="Segoe UI Emoji" w:cs="Segoe UI Emoji"/>
          <w:noProof/>
          <w:color w:val="538135" w:themeColor="accent6" w:themeShade="BF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20C717" wp14:editId="168CCCAF">
                <wp:simplePos x="0" y="0"/>
                <wp:positionH relativeFrom="margin">
                  <wp:posOffset>248285</wp:posOffset>
                </wp:positionH>
                <wp:positionV relativeFrom="paragraph">
                  <wp:posOffset>14605</wp:posOffset>
                </wp:positionV>
                <wp:extent cx="140400" cy="140400"/>
                <wp:effectExtent l="0" t="0" r="12065" b="12065"/>
                <wp:wrapThrough wrapText="bothSides">
                  <wp:wrapPolygon edited="0">
                    <wp:start x="0" y="0"/>
                    <wp:lineTo x="0" y="20525"/>
                    <wp:lineTo x="20525" y="20525"/>
                    <wp:lineTo x="20525" y="0"/>
                    <wp:lineTo x="0" y="0"/>
                  </wp:wrapPolygon>
                </wp:wrapThrough>
                <wp:docPr id="347953318" name="Folyamatábra: Beköté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" cy="1404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A6B0A" id="Folyamatábra: Bekötés 55" o:spid="_x0000_s1026" type="#_x0000_t120" style="position:absolute;margin-left:19.55pt;margin-top:1.15pt;width:11.05pt;height:11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" fillcolor="#92d050" strokecolor="black [3213]" strokeweight="1pt">
                <v:stroke joinstyle="miter"/>
                <w10:wrap type="through" anchorx="margin"/>
              </v:shape>
            </w:pict>
          </mc:Fallback>
        </mc:AlternateContent>
      </w:r>
      <w:r w:rsidR="00155594" w:rsidRPr="00AB19D3">
        <w:rPr>
          <w:rFonts w:ascii="Times New Roman" w:hAnsi="Times New Roman" w:cs="Times New Roman"/>
          <w:sz w:val="24"/>
          <w:szCs w:val="24"/>
          <w:lang w:eastAsia="hu-HU"/>
        </w:rPr>
        <w:t>Világoszöld</w:t>
      </w:r>
      <w:r w:rsidR="009A7510" w:rsidRPr="00AB19D3">
        <w:rPr>
          <w:rFonts w:ascii="Times New Roman" w:hAnsi="Times New Roman" w:cs="Times New Roman"/>
          <w:sz w:val="24"/>
          <w:szCs w:val="24"/>
          <w:lang w:eastAsia="hu-HU"/>
        </w:rPr>
        <w:t xml:space="preserve"> - kedvező</w:t>
      </w:r>
      <w:r w:rsidR="00155594" w:rsidRPr="00AB19D3">
        <w:rPr>
          <w:rFonts w:ascii="Times New Roman" w:hAnsi="Times New Roman" w:cs="Times New Roman"/>
          <w:sz w:val="24"/>
          <w:szCs w:val="24"/>
          <w:lang w:eastAsia="hu-HU"/>
        </w:rPr>
        <w:t xml:space="preserve">: hozzájárul legalább egy környezeti célhoz, az előirányzat legalább </w:t>
      </w:r>
      <w:r w:rsidR="00D96BB7" w:rsidRPr="00AB19D3">
        <w:rPr>
          <w:rFonts w:ascii="Times New Roman" w:hAnsi="Times New Roman" w:cs="Times New Roman"/>
          <w:sz w:val="24"/>
          <w:szCs w:val="24"/>
          <w:lang w:eastAsia="hu-HU"/>
        </w:rPr>
        <w:t>30-</w:t>
      </w:r>
      <w:r w:rsidR="00155594" w:rsidRPr="00AB19D3">
        <w:rPr>
          <w:rFonts w:ascii="Times New Roman" w:hAnsi="Times New Roman" w:cs="Times New Roman"/>
          <w:sz w:val="24"/>
          <w:szCs w:val="24"/>
          <w:lang w:eastAsia="hu-HU"/>
        </w:rPr>
        <w:t>80%-ban tartalmaz zöld tételt</w:t>
      </w:r>
      <w:r w:rsidR="00CF4B67" w:rsidRPr="00AB19D3"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14:paraId="3A915353" w14:textId="1766C6D4" w:rsidR="000C4FBF" w:rsidRDefault="000C4FBF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B19D3">
        <w:rPr>
          <w:rFonts w:ascii="Segoe UI Emoji" w:hAnsi="Segoe UI Emoji" w:cs="Segoe UI Emoji"/>
          <w:noProof/>
          <w:color w:val="538135" w:themeColor="accent6" w:themeShade="BF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95215F" wp14:editId="37B42F71">
                <wp:simplePos x="0" y="0"/>
                <wp:positionH relativeFrom="margin">
                  <wp:posOffset>248285</wp:posOffset>
                </wp:positionH>
                <wp:positionV relativeFrom="paragraph">
                  <wp:posOffset>14605</wp:posOffset>
                </wp:positionV>
                <wp:extent cx="140400" cy="140400"/>
                <wp:effectExtent l="0" t="0" r="12065" b="12065"/>
                <wp:wrapThrough wrapText="bothSides">
                  <wp:wrapPolygon edited="0">
                    <wp:start x="0" y="0"/>
                    <wp:lineTo x="0" y="20525"/>
                    <wp:lineTo x="20525" y="20525"/>
                    <wp:lineTo x="20525" y="0"/>
                    <wp:lineTo x="0" y="0"/>
                  </wp:wrapPolygon>
                </wp:wrapThrough>
                <wp:docPr id="1148818600" name="Folyamatábra: Beköté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0400" cy="140400"/>
                        </a:xfrm>
                        <a:prstGeom prst="flowChartConnector">
                          <a:avLst/>
                        </a:prstGeom>
                        <a:pattFill prst="pct5">
                          <a:fgClr>
                            <a:schemeClr val="accent6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45419" id="Folyamatábra: Bekötés 55" o:spid="_x0000_s1026" type="#_x0000_t120" style="position:absolute;margin-left:19.55pt;margin-top:1.15pt;width:11.05pt;height:11.0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" fillcolor="#538135 [2409]" strokecolor="black [3213]" strokeweight="1pt">
                <v:fill r:id="rId10" o:title="" color2="white [3212]" type="pattern"/>
                <v:stroke joinstyle="miter"/>
                <w10:wrap type="through" anchorx="margin"/>
              </v:shape>
            </w:pict>
          </mc:Fallback>
        </mc:AlternateContent>
      </w:r>
      <w:r w:rsidR="00CF4B67" w:rsidRPr="00AB19D3">
        <w:rPr>
          <w:rFonts w:ascii="Times New Roman" w:hAnsi="Times New Roman" w:cs="Times New Roman"/>
          <w:sz w:val="24"/>
          <w:szCs w:val="24"/>
          <w:lang w:eastAsia="hu-HU"/>
        </w:rPr>
        <w:t xml:space="preserve">Fehér („zöld pöttyel”) </w:t>
      </w:r>
      <w:bookmarkEnd w:id="2"/>
      <w:r w:rsidR="008622DF"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- </w:t>
      </w:r>
      <w:r w:rsidR="008622DF">
        <w:rPr>
          <w:rFonts w:ascii="Times New Roman" w:hAnsi="Times New Roman" w:cs="Times New Roman"/>
          <w:sz w:val="24"/>
          <w:szCs w:val="24"/>
          <w:lang w:eastAsia="hu-HU"/>
        </w:rPr>
        <w:t xml:space="preserve">korlátozottan zöld: nagy, összetett előirányzatok esetében alkalmazandó. </w:t>
      </w:r>
      <w:r w:rsidR="008622DF" w:rsidRPr="00A32EAD">
        <w:rPr>
          <w:rFonts w:ascii="Times New Roman" w:hAnsi="Times New Roman" w:cs="Times New Roman"/>
          <w:sz w:val="24"/>
          <w:szCs w:val="24"/>
          <w:lang w:eastAsia="hu-HU"/>
        </w:rPr>
        <w:t>Az előirányzat 0</w:t>
      </w:r>
      <w:r w:rsidR="008622DF">
        <w:rPr>
          <w:rFonts w:ascii="Times New Roman" w:hAnsi="Times New Roman" w:cs="Times New Roman"/>
          <w:sz w:val="24"/>
          <w:szCs w:val="24"/>
          <w:lang w:eastAsia="hu-HU"/>
        </w:rPr>
        <w:t>-</w:t>
      </w:r>
      <w:r w:rsidR="008622DF" w:rsidRPr="00A32EAD">
        <w:rPr>
          <w:rFonts w:ascii="Times New Roman" w:hAnsi="Times New Roman" w:cs="Times New Roman"/>
          <w:sz w:val="24"/>
          <w:szCs w:val="24"/>
          <w:lang w:eastAsia="hu-HU"/>
        </w:rPr>
        <w:t>30% arányban tartalmaz zöld elemeket, amelyek legalább 100 millió forint értékűek, és „zöld pöttyként” összegszerűségük vagy szakpolitikai jelentőségük miatt külön említést érdemelnek.</w:t>
      </w:r>
    </w:p>
    <w:p w14:paraId="17D58C01" w14:textId="77777777" w:rsidR="008622DF" w:rsidRDefault="008622DF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763C63F" w14:textId="5E8B533D" w:rsidR="00505053" w:rsidRDefault="00D33231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6376B5"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="008622DF">
        <w:rPr>
          <w:rFonts w:ascii="Times New Roman" w:hAnsi="Times New Roman" w:cs="Times New Roman"/>
          <w:sz w:val="24"/>
          <w:szCs w:val="24"/>
          <w:lang w:eastAsia="hu-HU"/>
        </w:rPr>
        <w:t xml:space="preserve"> környezetvédelmi dimenziók és az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 osztályozás mellett </w:t>
      </w:r>
      <w:r w:rsidRPr="006376B5">
        <w:rPr>
          <w:rFonts w:ascii="Times New Roman" w:hAnsi="Times New Roman" w:cs="Times New Roman"/>
          <w:sz w:val="24"/>
          <w:szCs w:val="24"/>
          <w:u w:val="single"/>
          <w:lang w:eastAsia="hu-HU"/>
        </w:rPr>
        <w:t>összegszerűen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 is meghatározásra kerül, hogy a teljes előirányzat milyen mértékben tartalmaz zöld elemeket.</w:t>
      </w:r>
    </w:p>
    <w:p w14:paraId="34FA03DE" w14:textId="77777777" w:rsidR="00F3177E" w:rsidRDefault="00F3177E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9991375" w14:textId="1ED59C4C" w:rsidR="00F3177E" w:rsidRPr="006376B5" w:rsidRDefault="00F3177E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Az osztályozási rendszerbe történő besorolást automatikusan generálja a </w:t>
      </w:r>
      <w:r w:rsidR="001C7DA6" w:rsidRPr="00E22A2B">
        <w:rPr>
          <w:rFonts w:ascii="Times New Roman" w:hAnsi="Times New Roman" w:cs="Times New Roman"/>
          <w:sz w:val="24"/>
          <w:szCs w:val="24"/>
        </w:rPr>
        <w:t>Költségvetési Adatcserélő Rendszer</w:t>
      </w:r>
      <w:r w:rsidR="001C7DA6">
        <w:rPr>
          <w:rFonts w:ascii="Times New Roman" w:hAnsi="Times New Roman" w:cs="Times New Roman"/>
          <w:sz w:val="24"/>
          <w:szCs w:val="24"/>
        </w:rPr>
        <w:t xml:space="preserve"> (KAR)</w:t>
      </w:r>
      <w:r>
        <w:rPr>
          <w:rFonts w:ascii="Times New Roman" w:hAnsi="Times New Roman" w:cs="Times New Roman"/>
          <w:bCs/>
          <w:sz w:val="24"/>
          <w:szCs w:val="24"/>
          <w:lang w:eastAsia="hu-HU"/>
        </w:rPr>
        <w:t>.</w:t>
      </w:r>
    </w:p>
    <w:p w14:paraId="6CAEC3B2" w14:textId="77777777" w:rsidR="00505053" w:rsidRPr="006376B5" w:rsidRDefault="00505053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567791A2" w14:textId="19B916DC" w:rsidR="00717CB2" w:rsidRPr="006376B5" w:rsidRDefault="00717CB2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6376B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5. Módszertan</w:t>
      </w:r>
    </w:p>
    <w:p w14:paraId="411218AF" w14:textId="77777777" w:rsidR="00505053" w:rsidRPr="006376B5" w:rsidRDefault="00505053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441ACDD7" w14:textId="68B78ACA" w:rsidR="00717CB2" w:rsidRPr="006376B5" w:rsidRDefault="00717CB2" w:rsidP="00D45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A </w:t>
      </w:r>
      <w:r w:rsidR="00D45450" w:rsidRPr="006376B5">
        <w:rPr>
          <w:rFonts w:ascii="Times New Roman" w:hAnsi="Times New Roman" w:cs="Times New Roman"/>
          <w:sz w:val="24"/>
          <w:szCs w:val="24"/>
          <w:lang w:eastAsia="hu-HU"/>
        </w:rPr>
        <w:t>fejez</w:t>
      </w:r>
      <w:r w:rsidR="00E44D66">
        <w:rPr>
          <w:rFonts w:ascii="Times New Roman" w:hAnsi="Times New Roman" w:cs="Times New Roman"/>
          <w:sz w:val="24"/>
          <w:szCs w:val="24"/>
          <w:lang w:eastAsia="hu-HU"/>
        </w:rPr>
        <w:t>e</w:t>
      </w:r>
      <w:r w:rsidR="00D45450" w:rsidRPr="006376B5">
        <w:rPr>
          <w:rFonts w:ascii="Times New Roman" w:hAnsi="Times New Roman" w:cs="Times New Roman"/>
          <w:sz w:val="24"/>
          <w:szCs w:val="24"/>
          <w:lang w:eastAsia="hu-HU"/>
        </w:rPr>
        <w:t>tet irányító szervek</w:t>
      </w:r>
      <w:r w:rsidR="00E324B0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D45450" w:rsidRPr="006376B5">
        <w:rPr>
          <w:rFonts w:ascii="Times New Roman" w:hAnsi="Times New Roman" w:cs="Times New Roman"/>
          <w:sz w:val="24"/>
          <w:szCs w:val="24"/>
          <w:lang w:eastAsia="hu-HU"/>
        </w:rPr>
        <w:t>a jelen módszertani</w:t>
      </w:r>
      <w:r w:rsidR="009A7510"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 iránymutatás alapján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 saját maguk értékelik programjaik környezeti hatását, majd ezt a</w:t>
      </w:r>
      <w:r w:rsidR="001D03DA">
        <w:rPr>
          <w:rFonts w:ascii="Times New Roman" w:hAnsi="Times New Roman" w:cs="Times New Roman"/>
          <w:sz w:val="24"/>
          <w:szCs w:val="24"/>
          <w:lang w:eastAsia="hu-HU"/>
        </w:rPr>
        <w:t xml:space="preserve"> Pénzügyminisztérium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 ellenőrzi.</w:t>
      </w:r>
    </w:p>
    <w:p w14:paraId="31AD0BA9" w14:textId="77777777" w:rsidR="00505053" w:rsidRPr="006376B5" w:rsidRDefault="00505053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76E12876" w14:textId="69632815" w:rsidR="00717CB2" w:rsidRPr="006376B5" w:rsidRDefault="00717CB2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6376B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6. </w:t>
      </w:r>
      <w:r w:rsidR="006344F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Eredménytermék</w:t>
      </w:r>
      <w:r w:rsidR="006344F5" w:rsidRPr="006344F5"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, </w:t>
      </w:r>
      <w:r w:rsidR="006344F5" w:rsidRPr="00853199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á</w:t>
      </w:r>
      <w:r w:rsidRPr="00853199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tláthatóság</w:t>
      </w:r>
      <w:r w:rsidR="0005225E" w:rsidRPr="00853199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, nyilvánosság</w:t>
      </w:r>
    </w:p>
    <w:p w14:paraId="20F0946E" w14:textId="77777777" w:rsidR="00505053" w:rsidRPr="006376B5" w:rsidRDefault="00505053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7825B528" w14:textId="0980AD65" w:rsidR="00D45450" w:rsidRPr="006376B5" w:rsidRDefault="00717CB2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A zöld költségvetés </w:t>
      </w:r>
      <w:r w:rsidR="00D45450" w:rsidRPr="006376B5">
        <w:rPr>
          <w:rFonts w:ascii="Times New Roman" w:hAnsi="Times New Roman" w:cs="Times New Roman"/>
          <w:sz w:val="24"/>
          <w:szCs w:val="24"/>
          <w:lang w:eastAsia="hu-HU"/>
        </w:rPr>
        <w:t>eredményterméke</w:t>
      </w:r>
      <w:r w:rsidR="006344F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6344F5" w:rsidRPr="006344F5">
        <w:rPr>
          <w:rFonts w:ascii="Times New Roman" w:hAnsi="Times New Roman" w:cs="Times New Roman"/>
          <w:sz w:val="24"/>
          <w:szCs w:val="24"/>
          <w:lang w:eastAsia="hu-HU"/>
        </w:rPr>
        <w:t xml:space="preserve">a költségvetési törvényjavaslat </w:t>
      </w:r>
      <w:r w:rsidR="006344F5">
        <w:rPr>
          <w:rFonts w:ascii="Times New Roman" w:hAnsi="Times New Roman" w:cs="Times New Roman"/>
          <w:sz w:val="24"/>
          <w:szCs w:val="24"/>
          <w:lang w:eastAsia="hu-HU"/>
        </w:rPr>
        <w:t xml:space="preserve">indoklásának egy </w:t>
      </w:r>
      <w:r w:rsidR="006344F5" w:rsidRPr="006344F5">
        <w:rPr>
          <w:rFonts w:ascii="Times New Roman" w:hAnsi="Times New Roman" w:cs="Times New Roman"/>
          <w:sz w:val="24"/>
          <w:szCs w:val="24"/>
          <w:lang w:eastAsia="hu-HU"/>
        </w:rPr>
        <w:t>melléklete</w:t>
      </w:r>
      <w:r w:rsidR="006344F5">
        <w:rPr>
          <w:rFonts w:ascii="Times New Roman" w:hAnsi="Times New Roman" w:cs="Times New Roman"/>
          <w:sz w:val="24"/>
          <w:szCs w:val="24"/>
          <w:lang w:eastAsia="hu-HU"/>
        </w:rPr>
        <w:t xml:space="preserve">. Ez 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>nyilvánosan elérhető</w:t>
      </w:r>
      <w:r w:rsidR="006344F5">
        <w:rPr>
          <w:rFonts w:ascii="Times New Roman" w:hAnsi="Times New Roman" w:cs="Times New Roman"/>
          <w:sz w:val="24"/>
          <w:szCs w:val="24"/>
          <w:lang w:eastAsia="hu-HU"/>
        </w:rPr>
        <w:t xml:space="preserve">, hiszen 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>cél, hogy a közvélemény és a parlament is megismerje, mely kiadások milyen mértékben járulnak hozzá a zöld átmenethez.</w:t>
      </w:r>
      <w:r w:rsidR="00D45450" w:rsidRPr="006376B5">
        <w:rPr>
          <w:rFonts w:ascii="Times New Roman" w:hAnsi="Times New Roman" w:cs="Times New Roman"/>
          <w:sz w:val="24"/>
          <w:szCs w:val="24"/>
          <w:lang w:eastAsia="hu-HU"/>
        </w:rPr>
        <w:t xml:space="preserve"> Ennek része a módszertan rövid, összefoglaló bemutatása is. </w:t>
      </w:r>
    </w:p>
    <w:p w14:paraId="2C1FCE8A" w14:textId="77777777" w:rsidR="00C57951" w:rsidRPr="006376B5" w:rsidRDefault="00C57951" w:rsidP="00D45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B449407" w14:textId="72E7F851" w:rsidR="00D45450" w:rsidRPr="006376B5" w:rsidRDefault="0005225E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6376B5"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  <w:t>A zöld költségvetés</w:t>
      </w:r>
      <w:r w:rsidR="00E4536C"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  <w:t>,</w:t>
      </w:r>
      <w:r w:rsidRPr="006376B5"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mint eredménytermék tartalma</w:t>
      </w:r>
    </w:p>
    <w:p w14:paraId="657C8EF8" w14:textId="77777777" w:rsidR="000F1AC5" w:rsidRPr="00853199" w:rsidRDefault="000F1AC5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B605F" w14:textId="77777777" w:rsidR="00E4536C" w:rsidRDefault="00E4536C" w:rsidP="00E4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36C">
        <w:rPr>
          <w:rFonts w:ascii="Times New Roman" w:hAnsi="Times New Roman" w:cs="Times New Roman"/>
          <w:sz w:val="24"/>
          <w:szCs w:val="24"/>
        </w:rPr>
        <w:t xml:space="preserve">A zöld költségvetés eredménye rövid, közérthető szöveges összefoglalókból, valamint táblázatos, statisztikai és vizuális elemekből (pl. grafikonok, </w:t>
      </w:r>
      <w:proofErr w:type="spellStart"/>
      <w:r w:rsidRPr="00E4536C">
        <w:rPr>
          <w:rFonts w:ascii="Times New Roman" w:hAnsi="Times New Roman" w:cs="Times New Roman"/>
          <w:sz w:val="24"/>
          <w:szCs w:val="24"/>
        </w:rPr>
        <w:t>infografikák</w:t>
      </w:r>
      <w:proofErr w:type="spellEnd"/>
      <w:r w:rsidRPr="00E4536C">
        <w:rPr>
          <w:rFonts w:ascii="Times New Roman" w:hAnsi="Times New Roman" w:cs="Times New Roman"/>
          <w:sz w:val="24"/>
          <w:szCs w:val="24"/>
        </w:rPr>
        <w:t>) épül fel.</w:t>
      </w:r>
    </w:p>
    <w:p w14:paraId="2D682734" w14:textId="77777777" w:rsidR="00E4536C" w:rsidRPr="00E4536C" w:rsidRDefault="00E4536C" w:rsidP="00E4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CEE30" w14:textId="77777777" w:rsidR="00E4536C" w:rsidRDefault="00E4536C" w:rsidP="00E4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36C">
        <w:rPr>
          <w:rFonts w:ascii="Times New Roman" w:hAnsi="Times New Roman" w:cs="Times New Roman"/>
          <w:sz w:val="24"/>
          <w:szCs w:val="24"/>
        </w:rPr>
        <w:t>A dokumentum elején bemutatásra kerül a zöld költségvetés célja és alkalmazott módszertana rövid, áttekintő formában. Ezt követi a feltárt eredmények ismertetése: számszerű (táblázatos) és grafikus megjelenítéssel, szemléltető példákkal kiegészítve.</w:t>
      </w:r>
    </w:p>
    <w:p w14:paraId="2592361E" w14:textId="77777777" w:rsidR="00E4536C" w:rsidRPr="00E4536C" w:rsidRDefault="00E4536C" w:rsidP="00E4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A5A77" w14:textId="77777777" w:rsidR="00E4536C" w:rsidRDefault="00E4536C" w:rsidP="00E4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445">
        <w:rPr>
          <w:rFonts w:ascii="Times New Roman" w:hAnsi="Times New Roman" w:cs="Times New Roman"/>
          <w:sz w:val="24"/>
          <w:szCs w:val="24"/>
        </w:rPr>
        <w:t>Külön szöveges bemutatást kapnak a legfontosabb zöld programok – mind a „nagyon kedvező”, mind a „kedvező” környezeti hatású kategóriákból –, illetve a hat zöld célkitűzés mentén egy-</w:t>
      </w:r>
      <w:r w:rsidRPr="00A16445">
        <w:rPr>
          <w:rFonts w:ascii="Times New Roman" w:hAnsi="Times New Roman" w:cs="Times New Roman"/>
          <w:sz w:val="24"/>
          <w:szCs w:val="24"/>
        </w:rPr>
        <w:lastRenderedPageBreak/>
        <w:t>egy rövid esettanulmány kerül ismertetésre. Például: energiahatékonysági beruházások, tiszta (vasúti) közlekedés, illetve környezetvédelmi feladatok.</w:t>
      </w:r>
    </w:p>
    <w:p w14:paraId="3C988035" w14:textId="77777777" w:rsidR="00E4536C" w:rsidRPr="00E4536C" w:rsidRDefault="00E4536C" w:rsidP="00E45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254C4" w14:textId="08E12D67" w:rsidR="008D2DCB" w:rsidRDefault="00E4536C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36C">
        <w:rPr>
          <w:rFonts w:ascii="Times New Roman" w:hAnsi="Times New Roman" w:cs="Times New Roman"/>
          <w:sz w:val="24"/>
          <w:szCs w:val="24"/>
        </w:rPr>
        <w:t>A dokumentum végén egy összegző értékelés foglalja össze a legfontosabb megállapításokat, bemutatva a zöld költségvetés által elért eredményeket</w:t>
      </w:r>
      <w:r w:rsidR="00382620">
        <w:rPr>
          <w:rFonts w:ascii="Times New Roman" w:hAnsi="Times New Roman" w:cs="Times New Roman"/>
          <w:sz w:val="24"/>
          <w:szCs w:val="24"/>
        </w:rPr>
        <w:t>.</w:t>
      </w:r>
    </w:p>
    <w:p w14:paraId="436FC143" w14:textId="77777777" w:rsidR="007E14B1" w:rsidRDefault="007E14B1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6FFAB" w14:textId="77B02A6F" w:rsidR="007E14B1" w:rsidRDefault="007E14B1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2026. évi pilot zöld költségvetés a 2026. évi központi költségvetés II. fejezeti kötetében található.</w:t>
      </w:r>
    </w:p>
    <w:p w14:paraId="745E12D5" w14:textId="77777777" w:rsidR="007E14B1" w:rsidRDefault="007E14B1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A2E81" w14:textId="77777777" w:rsidR="007E14B1" w:rsidRDefault="007E14B1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D8F69" w14:textId="77777777" w:rsidR="00395D18" w:rsidRDefault="00395D18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9BDFE" w14:textId="4E0458BA" w:rsidR="00395D18" w:rsidRDefault="00395D18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A5192" w14:textId="0F1AD7E8" w:rsidR="004E41BC" w:rsidRPr="006376B5" w:rsidRDefault="004E41BC" w:rsidP="00B609DC">
      <w:pPr>
        <w:pStyle w:val="Listaszerbekezds"/>
        <w:pageBreakBefore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hu-HU"/>
        </w:rPr>
        <w:lastRenderedPageBreak/>
        <w:t>Módszertan</w:t>
      </w:r>
    </w:p>
    <w:p w14:paraId="4BC6486D" w14:textId="77777777" w:rsidR="00AE4F87" w:rsidRDefault="00AE4F87" w:rsidP="00505053">
      <w:pPr>
        <w:spacing w:after="0" w:line="240" w:lineRule="auto"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</w:p>
    <w:p w14:paraId="08C86AC9" w14:textId="75B2146B" w:rsidR="00F77995" w:rsidRDefault="00F77995" w:rsidP="00505053">
      <w:pPr>
        <w:spacing w:after="0" w:line="240" w:lineRule="auto"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  <w:r w:rsidRPr="00F77995">
        <w:rPr>
          <w:rStyle w:val="Kiemels2"/>
          <w:rFonts w:ascii="Times New Roman" w:hAnsi="Times New Roman" w:cs="Times New Roman"/>
          <w:sz w:val="24"/>
          <w:szCs w:val="24"/>
        </w:rPr>
        <w:t>A zöld költségvetés viszonya a funkcionális osztályozási rendszerhez</w:t>
      </w:r>
    </w:p>
    <w:p w14:paraId="2835C056" w14:textId="77777777" w:rsidR="00F05907" w:rsidRDefault="00F05907" w:rsidP="00505053">
      <w:pPr>
        <w:spacing w:after="0" w:line="240" w:lineRule="auto"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</w:p>
    <w:p w14:paraId="21A8BA9F" w14:textId="08B8F2EE" w:rsidR="00F77995" w:rsidRDefault="00F77995" w:rsidP="00F77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95">
        <w:rPr>
          <w:rFonts w:ascii="Times New Roman" w:hAnsi="Times New Roman" w:cs="Times New Roman"/>
          <w:sz w:val="24"/>
          <w:szCs w:val="24"/>
        </w:rPr>
        <w:t>Az államháztartás költségvetési adatainak tervezése, nyilvántartása és beszámolása során az Áht., valamint a kapcsolódó végrehajtási szabályok alapján alkalmazni kell a kormányzati funkciók szerinti osztályozási rendszert. A funkcionális besorolás célja, hogy a költségvetési kiadások és bevételek a közfeladatok tartalma szerint, egységes módszertan alapján kerüljenek csoportosításra és kimutatásra. A rendszer lehetővé teszi annak bemutatását, hogy az állam milyen közpolitikai célok és feladatok – például oktatás, egészségügy, környezetvédelem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995">
        <w:rPr>
          <w:rFonts w:ascii="Times New Roman" w:hAnsi="Times New Roman" w:cs="Times New Roman"/>
          <w:sz w:val="24"/>
          <w:szCs w:val="24"/>
        </w:rPr>
        <w:t xml:space="preserve">– ellátására fordítja erőforrásait. </w:t>
      </w:r>
    </w:p>
    <w:p w14:paraId="04CCCCEC" w14:textId="77777777" w:rsidR="00F77995" w:rsidRPr="00F77995" w:rsidRDefault="00F77995" w:rsidP="00F77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C2CF1" w14:textId="19F896B6" w:rsidR="00F77995" w:rsidRDefault="00F77995" w:rsidP="00F77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95">
        <w:rPr>
          <w:rFonts w:ascii="Times New Roman" w:hAnsi="Times New Roman" w:cs="Times New Roman"/>
          <w:sz w:val="24"/>
          <w:szCs w:val="24"/>
        </w:rPr>
        <w:t>A zöld költségvetési besorolás ezzel szemben eltérő logika mentén épül fel. Míg a funkcionális osztályozás azt vizsgálja, hogy egy adott költségvetési kiadás milyen állami feladat ellátását szolgálja, addig a zöld költségvetési szemlélet azt értékeli, hogy az adott előirányzat milyen mértékben járul hozzá a környezetvédelmi, klímavédelmi</w:t>
      </w:r>
      <w:r>
        <w:rPr>
          <w:rFonts w:ascii="Times New Roman" w:hAnsi="Times New Roman" w:cs="Times New Roman"/>
          <w:sz w:val="24"/>
          <w:szCs w:val="24"/>
        </w:rPr>
        <w:t xml:space="preserve"> vagy </w:t>
      </w:r>
      <w:r w:rsidRPr="00F77995">
        <w:rPr>
          <w:rFonts w:ascii="Times New Roman" w:hAnsi="Times New Roman" w:cs="Times New Roman"/>
          <w:sz w:val="24"/>
          <w:szCs w:val="24"/>
        </w:rPr>
        <w:t>egyéb fenntarthatósági célok megvalósításához. Ennek megfelelően a zöld költségvetés nem tekinthető önálló funkcionális kategóriának, hanem a költségvetési adatok egy kiegészítő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995">
        <w:rPr>
          <w:rFonts w:ascii="Times New Roman" w:hAnsi="Times New Roman" w:cs="Times New Roman"/>
          <w:sz w:val="24"/>
          <w:szCs w:val="24"/>
        </w:rPr>
        <w:t>elemzési dimenzióját jelenti, amely a hagyományos költségvetési osztályozási rendszerekre épülve, azokkal párhuzamosan nyújt többletinformációt.</w:t>
      </w:r>
    </w:p>
    <w:p w14:paraId="40B543E9" w14:textId="77777777" w:rsidR="00F77995" w:rsidRPr="00F77995" w:rsidRDefault="00F77995" w:rsidP="00F77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508D2" w14:textId="10C7413B" w:rsidR="00F77995" w:rsidRDefault="00F77995" w:rsidP="00F77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95">
        <w:rPr>
          <w:rFonts w:ascii="Times New Roman" w:hAnsi="Times New Roman" w:cs="Times New Roman"/>
          <w:sz w:val="24"/>
          <w:szCs w:val="24"/>
        </w:rPr>
        <w:t>A zöld költségvetési megközelítés egyik legfontosabb sajátossága, hogy a környezeti célokat szolgáló kiadásokat nem kizárólag a környezetvédelemhez kapcsolódó funkciók között azonosítja. Számos olyan költségvetési tétel létezik, amely a funkcionális osztályozás szerint más szakpolitikai területhez tartozik, ugyanakkor jelentős pozitív környezeti hatással rendelkezik. Ilyen lehet például a fenntartható közlekedési infrastruktúra fejlesztése</w:t>
      </w:r>
      <w:r w:rsidR="00C84E93">
        <w:rPr>
          <w:rFonts w:ascii="Times New Roman" w:hAnsi="Times New Roman" w:cs="Times New Roman"/>
          <w:sz w:val="24"/>
          <w:szCs w:val="24"/>
        </w:rPr>
        <w:t xml:space="preserve"> </w:t>
      </w:r>
      <w:r w:rsidRPr="00F77995">
        <w:rPr>
          <w:rFonts w:ascii="Times New Roman" w:hAnsi="Times New Roman" w:cs="Times New Roman"/>
          <w:sz w:val="24"/>
          <w:szCs w:val="24"/>
        </w:rPr>
        <w:t>vagy a kutatás-fejlesztési célú zöld innovációs támogatások. Ezek a kiadások a funkcionális rendszerben különböző kormányzati funkciókhoz kapcsolódnak, azonban a zöld költségvetés szempontjából közös jellemzőjük, hogy hozzájárulnak a környezeti fenntarthatósági célok eléréséhez.</w:t>
      </w:r>
    </w:p>
    <w:p w14:paraId="6BDF5C73" w14:textId="77777777" w:rsidR="00C84E93" w:rsidRPr="00F77995" w:rsidRDefault="00C84E93" w:rsidP="00F77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03003" w14:textId="7E31F740" w:rsidR="00F77995" w:rsidRPr="00F77995" w:rsidRDefault="00F77995" w:rsidP="00F77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95">
        <w:rPr>
          <w:rFonts w:ascii="Times New Roman" w:hAnsi="Times New Roman" w:cs="Times New Roman"/>
          <w:sz w:val="24"/>
          <w:szCs w:val="24"/>
        </w:rPr>
        <w:t xml:space="preserve">A zöld költségvetés lehetőséget teremt arra, hogy a környezeti szempontból releváns költségvetési tételek egyetlen, átfogó keretben kerüljenek bemutatásra, függetlenül azok funkcionális besorolásától. Ezáltal teljesebb és pontosabb képet ad arról, hogy a költségvetés egésze milyen mértékben támogatja a környezet- és klímapolitikai célkitűzések megvalósítását. </w:t>
      </w:r>
    </w:p>
    <w:p w14:paraId="01C49518" w14:textId="77777777" w:rsidR="00F77995" w:rsidRPr="006376B5" w:rsidRDefault="00F77995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E2A5AD8" w14:textId="10D56BAC" w:rsidR="00717CB2" w:rsidRPr="006376B5" w:rsidRDefault="001C7BC8" w:rsidP="00505053">
      <w:pPr>
        <w:spacing w:after="0" w:line="240" w:lineRule="auto"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17CB2" w:rsidRPr="006376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17CB2" w:rsidRPr="006376B5">
        <w:rPr>
          <w:rFonts w:ascii="Times New Roman" w:hAnsi="Times New Roman" w:cs="Times New Roman"/>
          <w:sz w:val="24"/>
          <w:szCs w:val="24"/>
        </w:rPr>
        <w:t xml:space="preserve"> </w:t>
      </w:r>
      <w:r w:rsidR="00BF5ADD" w:rsidRPr="006376B5">
        <w:rPr>
          <w:rStyle w:val="Kiemels2"/>
          <w:rFonts w:ascii="Times New Roman" w:hAnsi="Times New Roman" w:cs="Times New Roman"/>
          <w:sz w:val="24"/>
          <w:szCs w:val="24"/>
        </w:rPr>
        <w:t>A</w:t>
      </w:r>
      <w:r w:rsidR="00961C1D" w:rsidRPr="006376B5">
        <w:rPr>
          <w:rStyle w:val="Kiemels2"/>
          <w:rFonts w:ascii="Times New Roman" w:hAnsi="Times New Roman" w:cs="Times New Roman"/>
          <w:sz w:val="24"/>
          <w:szCs w:val="24"/>
        </w:rPr>
        <w:t>lapelvek, fogalmak</w:t>
      </w:r>
    </w:p>
    <w:p w14:paraId="049D4863" w14:textId="77777777" w:rsidR="004F3B77" w:rsidRPr="006376B5" w:rsidRDefault="004F3B77" w:rsidP="00505053">
      <w:pPr>
        <w:spacing w:after="0" w:line="240" w:lineRule="auto"/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85CF1EB" w14:textId="42903FE8" w:rsidR="00717CB2" w:rsidRPr="006376B5" w:rsidRDefault="00A87537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76B5">
        <w:rPr>
          <w:rFonts w:ascii="Times New Roman" w:hAnsi="Times New Roman" w:cs="Times New Roman"/>
          <w:sz w:val="24"/>
          <w:szCs w:val="24"/>
          <w:u w:val="single"/>
        </w:rPr>
        <w:t>Alap</w:t>
      </w:r>
      <w:r w:rsidR="00717CB2" w:rsidRPr="006376B5">
        <w:rPr>
          <w:rFonts w:ascii="Times New Roman" w:hAnsi="Times New Roman" w:cs="Times New Roman"/>
          <w:sz w:val="24"/>
          <w:szCs w:val="24"/>
          <w:u w:val="single"/>
        </w:rPr>
        <w:t>elvek:</w:t>
      </w:r>
    </w:p>
    <w:p w14:paraId="60B9A21B" w14:textId="000992FD" w:rsidR="00717CB2" w:rsidRPr="006376B5" w:rsidRDefault="00717CB2" w:rsidP="00B609D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Integráció</w:t>
      </w:r>
      <w:r w:rsidRPr="006376B5">
        <w:rPr>
          <w:rFonts w:ascii="Times New Roman" w:hAnsi="Times New Roman" w:cs="Times New Roman"/>
          <w:sz w:val="24"/>
          <w:szCs w:val="24"/>
        </w:rPr>
        <w:t xml:space="preserve">: </w:t>
      </w:r>
      <w:r w:rsidR="00083A36">
        <w:rPr>
          <w:rFonts w:ascii="Times New Roman" w:hAnsi="Times New Roman" w:cs="Times New Roman"/>
          <w:sz w:val="24"/>
          <w:szCs w:val="24"/>
        </w:rPr>
        <w:t>A</w:t>
      </w:r>
      <w:r w:rsidRPr="006376B5">
        <w:rPr>
          <w:rFonts w:ascii="Times New Roman" w:hAnsi="Times New Roman" w:cs="Times New Roman"/>
          <w:sz w:val="24"/>
          <w:szCs w:val="24"/>
        </w:rPr>
        <w:t xml:space="preserve"> környezeti értékelés szerves része a költségvetés tervezés</w:t>
      </w:r>
      <w:r w:rsidR="00912D16">
        <w:rPr>
          <w:rFonts w:ascii="Times New Roman" w:hAnsi="Times New Roman" w:cs="Times New Roman"/>
          <w:sz w:val="24"/>
          <w:szCs w:val="24"/>
        </w:rPr>
        <w:t>é</w:t>
      </w:r>
      <w:r w:rsidRPr="006376B5">
        <w:rPr>
          <w:rFonts w:ascii="Times New Roman" w:hAnsi="Times New Roman" w:cs="Times New Roman"/>
          <w:sz w:val="24"/>
          <w:szCs w:val="24"/>
        </w:rPr>
        <w:t>nek.</w:t>
      </w:r>
    </w:p>
    <w:p w14:paraId="4C8CC890" w14:textId="120EFDA2" w:rsidR="00717CB2" w:rsidRPr="006376B5" w:rsidRDefault="00717CB2" w:rsidP="00B609D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Átláthatóság</w:t>
      </w:r>
      <w:r w:rsidRPr="006376B5">
        <w:rPr>
          <w:rFonts w:ascii="Times New Roman" w:hAnsi="Times New Roman" w:cs="Times New Roman"/>
          <w:sz w:val="24"/>
          <w:szCs w:val="24"/>
        </w:rPr>
        <w:t>: Minden besorolás indoklással</w:t>
      </w:r>
      <w:r w:rsidR="00961C1D" w:rsidRPr="006376B5">
        <w:rPr>
          <w:rFonts w:ascii="Times New Roman" w:hAnsi="Times New Roman" w:cs="Times New Roman"/>
          <w:sz w:val="24"/>
          <w:szCs w:val="24"/>
        </w:rPr>
        <w:t xml:space="preserve"> </w:t>
      </w:r>
      <w:r w:rsidRPr="006376B5">
        <w:rPr>
          <w:rFonts w:ascii="Times New Roman" w:hAnsi="Times New Roman" w:cs="Times New Roman"/>
          <w:sz w:val="24"/>
          <w:szCs w:val="24"/>
        </w:rPr>
        <w:t>alátámasztott.</w:t>
      </w:r>
    </w:p>
    <w:p w14:paraId="4FF72596" w14:textId="77777777" w:rsidR="00717CB2" w:rsidRDefault="00717CB2" w:rsidP="00B609DC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Arányosság</w:t>
      </w:r>
      <w:r w:rsidRPr="006376B5">
        <w:rPr>
          <w:rFonts w:ascii="Times New Roman" w:hAnsi="Times New Roman" w:cs="Times New Roman"/>
          <w:sz w:val="24"/>
          <w:szCs w:val="24"/>
        </w:rPr>
        <w:t>: Az értékelés mélysége igazodik az adott program súlyához.</w:t>
      </w:r>
    </w:p>
    <w:p w14:paraId="114366A7" w14:textId="77777777" w:rsidR="00912D16" w:rsidRDefault="00912D16" w:rsidP="00912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CA4FF" w14:textId="3C58E43B" w:rsidR="004F3B77" w:rsidRDefault="00F81A7D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D16">
        <w:rPr>
          <w:rFonts w:ascii="Times New Roman" w:hAnsi="Times New Roman" w:cs="Times New Roman"/>
          <w:sz w:val="24"/>
          <w:szCs w:val="24"/>
        </w:rPr>
        <w:t xml:space="preserve">A klíma- és környezetvédelem </w:t>
      </w:r>
      <w:r>
        <w:rPr>
          <w:rFonts w:ascii="Times New Roman" w:hAnsi="Times New Roman" w:cs="Times New Roman"/>
          <w:sz w:val="24"/>
          <w:szCs w:val="24"/>
        </w:rPr>
        <w:t xml:space="preserve">főbb </w:t>
      </w:r>
      <w:r w:rsidRPr="00912D16">
        <w:rPr>
          <w:rFonts w:ascii="Times New Roman" w:hAnsi="Times New Roman" w:cs="Times New Roman"/>
          <w:sz w:val="24"/>
          <w:szCs w:val="24"/>
        </w:rPr>
        <w:t xml:space="preserve">alapelvei: elővigyázatosság, megelőzés, helyreállítás, felelősség, </w:t>
      </w:r>
      <w:r>
        <w:rPr>
          <w:rFonts w:ascii="Times New Roman" w:hAnsi="Times New Roman" w:cs="Times New Roman"/>
          <w:sz w:val="24"/>
          <w:szCs w:val="24"/>
        </w:rPr>
        <w:t xml:space="preserve">szennyező fizet, </w:t>
      </w:r>
      <w:r w:rsidRPr="00912D16">
        <w:rPr>
          <w:rFonts w:ascii="Times New Roman" w:hAnsi="Times New Roman" w:cs="Times New Roman"/>
          <w:sz w:val="24"/>
          <w:szCs w:val="24"/>
        </w:rPr>
        <w:t>tájékozódás, tájékoztatás és nyilvánosság</w:t>
      </w:r>
      <w:r w:rsidR="00324966">
        <w:rPr>
          <w:rFonts w:ascii="Times New Roman" w:hAnsi="Times New Roman" w:cs="Times New Roman"/>
          <w:sz w:val="24"/>
          <w:szCs w:val="24"/>
        </w:rPr>
        <w:t>.</w:t>
      </w:r>
    </w:p>
    <w:p w14:paraId="5234A0E3" w14:textId="77777777" w:rsidR="00F81A7D" w:rsidRPr="006376B5" w:rsidRDefault="00F81A7D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1D552" w14:textId="4B15E8B1" w:rsidR="00961C1D" w:rsidRPr="006376B5" w:rsidRDefault="00961C1D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76B5">
        <w:rPr>
          <w:rFonts w:ascii="Times New Roman" w:hAnsi="Times New Roman" w:cs="Times New Roman"/>
          <w:sz w:val="24"/>
          <w:szCs w:val="24"/>
          <w:u w:val="single"/>
        </w:rPr>
        <w:t>Fogalmak:</w:t>
      </w:r>
    </w:p>
    <w:p w14:paraId="7EFCF266" w14:textId="2616D485" w:rsidR="00572002" w:rsidRDefault="006071CF" w:rsidP="00857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1CF">
        <w:rPr>
          <w:rFonts w:ascii="Times New Roman" w:hAnsi="Times New Roman" w:cs="Times New Roman"/>
          <w:i/>
          <w:iCs/>
          <w:sz w:val="24"/>
          <w:szCs w:val="24"/>
        </w:rPr>
        <w:t>Biodiverzitás</w:t>
      </w:r>
      <w:r w:rsidR="00717B97">
        <w:rPr>
          <w:rFonts w:ascii="Times New Roman" w:hAnsi="Times New Roman" w:cs="Times New Roman"/>
          <w:sz w:val="24"/>
          <w:szCs w:val="24"/>
        </w:rPr>
        <w:t xml:space="preserve">: </w:t>
      </w:r>
      <w:r w:rsidR="00F81A7D">
        <w:rPr>
          <w:rFonts w:ascii="Times New Roman" w:hAnsi="Times New Roman" w:cs="Times New Roman"/>
          <w:sz w:val="24"/>
          <w:szCs w:val="24"/>
        </w:rPr>
        <w:t>a b</w:t>
      </w:r>
      <w:r w:rsidR="00F81A7D" w:rsidRPr="00717B97">
        <w:rPr>
          <w:rFonts w:ascii="Times New Roman" w:hAnsi="Times New Roman" w:cs="Times New Roman"/>
          <w:sz w:val="24"/>
          <w:szCs w:val="24"/>
        </w:rPr>
        <w:t>iológiai sokféleség</w:t>
      </w:r>
      <w:r w:rsidR="00F81A7D">
        <w:rPr>
          <w:rFonts w:ascii="Times New Roman" w:hAnsi="Times New Roman" w:cs="Times New Roman"/>
          <w:sz w:val="24"/>
          <w:szCs w:val="24"/>
        </w:rPr>
        <w:t xml:space="preserve"> az élővilág</w:t>
      </w:r>
      <w:r w:rsidR="00F81A7D" w:rsidRPr="00717B97">
        <w:rPr>
          <w:rFonts w:ascii="Times New Roman" w:hAnsi="Times New Roman" w:cs="Times New Roman"/>
          <w:sz w:val="24"/>
          <w:szCs w:val="24"/>
        </w:rPr>
        <w:t xml:space="preserve"> változatosság</w:t>
      </w:r>
      <w:r w:rsidR="00F81A7D">
        <w:rPr>
          <w:rFonts w:ascii="Times New Roman" w:hAnsi="Times New Roman" w:cs="Times New Roman"/>
          <w:sz w:val="24"/>
          <w:szCs w:val="24"/>
        </w:rPr>
        <w:t>á</w:t>
      </w:r>
      <w:r w:rsidR="00F81A7D" w:rsidRPr="00717B97">
        <w:rPr>
          <w:rFonts w:ascii="Times New Roman" w:hAnsi="Times New Roman" w:cs="Times New Roman"/>
          <w:sz w:val="24"/>
          <w:szCs w:val="24"/>
        </w:rPr>
        <w:t>t jelenti, beleértve többek között a szárazföldi, vízi-ökológiai rendszereket, valamint az e rendszereket magukban foglaló ökológiai komplexumokat</w:t>
      </w:r>
      <w:r w:rsidR="00857EA0">
        <w:rPr>
          <w:rFonts w:ascii="Times New Roman" w:hAnsi="Times New Roman" w:cs="Times New Roman"/>
          <w:sz w:val="24"/>
          <w:szCs w:val="24"/>
        </w:rPr>
        <w:t>.</w:t>
      </w:r>
      <w:r w:rsidR="00F81A7D" w:rsidRPr="00717B97">
        <w:rPr>
          <w:rFonts w:ascii="Times New Roman" w:hAnsi="Times New Roman" w:cs="Times New Roman"/>
          <w:sz w:val="24"/>
          <w:szCs w:val="24"/>
        </w:rPr>
        <w:t xml:space="preserve"> </w:t>
      </w:r>
      <w:r w:rsidR="00857EA0" w:rsidRPr="00857EA0">
        <w:rPr>
          <w:rFonts w:ascii="Times New Roman" w:hAnsi="Times New Roman" w:cs="Times New Roman"/>
          <w:sz w:val="24"/>
          <w:szCs w:val="24"/>
        </w:rPr>
        <w:t xml:space="preserve">Kiterjed a fajokon belüli, a fajok közötti eltérésekre, valamint az </w:t>
      </w:r>
      <w:r w:rsidR="00857EA0" w:rsidRPr="00857EA0">
        <w:rPr>
          <w:rFonts w:ascii="Times New Roman" w:hAnsi="Times New Roman" w:cs="Times New Roman"/>
          <w:sz w:val="24"/>
          <w:szCs w:val="24"/>
        </w:rPr>
        <w:lastRenderedPageBreak/>
        <w:t>ökológiai rendszerek változatosságára. A biodiverzitás megőrzése alapvető jelentőségű az emberi élet feltételeinek és jóllétének fenntartása szempontjából.</w:t>
      </w:r>
    </w:p>
    <w:p w14:paraId="11A79223" w14:textId="77777777" w:rsidR="00857EA0" w:rsidRPr="006071CF" w:rsidRDefault="00857EA0" w:rsidP="00857EA0">
      <w:pPr>
        <w:spacing w:after="0" w:line="240" w:lineRule="auto"/>
        <w:jc w:val="both"/>
        <w:rPr>
          <w:rStyle w:val="highlighted"/>
        </w:rPr>
      </w:pPr>
    </w:p>
    <w:p w14:paraId="0E181EC6" w14:textId="77777777" w:rsidR="00717B97" w:rsidRPr="003661C7" w:rsidRDefault="00717B97" w:rsidP="00717B97">
      <w:pPr>
        <w:spacing w:after="0"/>
        <w:jc w:val="both"/>
      </w:pPr>
      <w:r w:rsidRPr="003661C7">
        <w:rPr>
          <w:rFonts w:ascii="Times New Roman" w:hAnsi="Times New Roman" w:cs="Times New Roman"/>
          <w:i/>
          <w:iCs/>
          <w:sz w:val="24"/>
          <w:szCs w:val="24"/>
        </w:rPr>
        <w:t>Energiahatékonyság</w:t>
      </w:r>
      <w:r w:rsidRPr="006376B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C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 teljesítményben, a szolgáltatásban, a termékben vagy az energiában kifejezett eredmény és a befektetett energia hányadosa. Egy kiadás akkor sorolható ide, ha javítja az energiafelhasználás hatékonyságát.</w:t>
      </w:r>
    </w:p>
    <w:p w14:paraId="4E615BE2" w14:textId="77777777" w:rsidR="00717B97" w:rsidRDefault="00717B97" w:rsidP="00717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ED1A9" w14:textId="77777777" w:rsidR="00717B97" w:rsidRDefault="00717B97" w:rsidP="00717B97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F600B2">
        <w:rPr>
          <w:rFonts w:ascii="Times New Roman" w:hAnsi="Times New Roman" w:cs="Times New Roman"/>
          <w:i/>
          <w:iCs/>
          <w:sz w:val="24"/>
          <w:szCs w:val="24"/>
        </w:rPr>
        <w:t>nergiamegtakarítás: </w:t>
      </w:r>
      <w:r w:rsidRPr="00477FA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az az energiamennyiség, amellyel csökkent valamely energiahatékonyság-javító intézkedés végrehajtása után a mért vagy becsült energiaigény az intézkedést </w:t>
      </w:r>
      <w:proofErr w:type="spellStart"/>
      <w:r w:rsidRPr="00477FA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megelőzőhöz</w:t>
      </w:r>
      <w:proofErr w:type="spellEnd"/>
      <w:r w:rsidRPr="00477FA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képest, biztosítva az energiaigényt befolyásoló külső feltételeknek megfelelő normalizálást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14:paraId="417A5B94" w14:textId="77777777" w:rsidR="00717B97" w:rsidRDefault="00717B97" w:rsidP="00572002">
      <w:pPr>
        <w:pStyle w:val="uj"/>
        <w:spacing w:before="0" w:beforeAutospacing="0" w:after="0" w:afterAutospacing="0"/>
        <w:jc w:val="both"/>
        <w:rPr>
          <w:rStyle w:val="highlighted"/>
          <w:i/>
          <w:iCs/>
        </w:rPr>
      </w:pPr>
    </w:p>
    <w:p w14:paraId="5D46D8A0" w14:textId="74E323F8" w:rsidR="00572002" w:rsidRPr="007A1CC0" w:rsidRDefault="00572002" w:rsidP="00572002">
      <w:pPr>
        <w:pStyle w:val="uj"/>
        <w:spacing w:before="0" w:beforeAutospacing="0" w:after="0" w:afterAutospacing="0"/>
        <w:jc w:val="both"/>
        <w:rPr>
          <w:rStyle w:val="highlighted"/>
        </w:rPr>
      </w:pPr>
      <w:r w:rsidRPr="007A1CC0">
        <w:rPr>
          <w:rStyle w:val="highlighted"/>
          <w:i/>
          <w:iCs/>
        </w:rPr>
        <w:t>Fenntartható fejlődés:</w:t>
      </w:r>
      <w:r w:rsidRPr="007A1CC0">
        <w:rPr>
          <w:rStyle w:val="highlighted"/>
        </w:rPr>
        <w:t xml:space="preserve"> társadalmi-gazdasági viszonyok és tevékenységek rendszere, amely a természeti értékeket megőrzi a jelen és a jövő nemzedékek számára, a természeti erőforrásokat takarékosan és célszerűen használja, ökológiai szempontból hosszú távon biztosítja az életminőség javítását és a sokféleség megőrzését.</w:t>
      </w:r>
      <w:r w:rsidR="00F81A7D">
        <w:rPr>
          <w:rStyle w:val="highlighted"/>
        </w:rPr>
        <w:t xml:space="preserve"> O</w:t>
      </w:r>
      <w:r w:rsidR="00F81A7D" w:rsidRPr="005B7D4D">
        <w:rPr>
          <w:rStyle w:val="highlighted"/>
        </w:rPr>
        <w:t xml:space="preserve">lyan fejlődési folyamat, amely kielégíti a jelen </w:t>
      </w:r>
      <w:r w:rsidR="00F81A7D">
        <w:rPr>
          <w:rStyle w:val="highlighted"/>
        </w:rPr>
        <w:t xml:space="preserve">generációk </w:t>
      </w:r>
      <w:r w:rsidR="00F81A7D" w:rsidRPr="005B7D4D">
        <w:rPr>
          <w:rStyle w:val="highlighted"/>
        </w:rPr>
        <w:t>szükségleteit anélkül, hogy csökkentené a jövő generációk képességét a saját szükségleteik kielégítésére.</w:t>
      </w:r>
    </w:p>
    <w:p w14:paraId="5A6DBDDE" w14:textId="77777777" w:rsidR="00572002" w:rsidRPr="006071CF" w:rsidRDefault="00572002" w:rsidP="00572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D3F86" w14:textId="48E7DF33" w:rsidR="006071CF" w:rsidRDefault="006071CF" w:rsidP="00717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1CF">
        <w:rPr>
          <w:rFonts w:ascii="Times New Roman" w:hAnsi="Times New Roman" w:cs="Times New Roman"/>
          <w:i/>
          <w:iCs/>
          <w:sz w:val="24"/>
          <w:szCs w:val="24"/>
        </w:rPr>
        <w:t>Fenntartható vízgazdálkodás</w:t>
      </w:r>
      <w:r w:rsidRPr="007A1CC0">
        <w:rPr>
          <w:rFonts w:ascii="Times New Roman" w:hAnsi="Times New Roman" w:cs="Times New Roman"/>
          <w:sz w:val="24"/>
          <w:szCs w:val="24"/>
        </w:rPr>
        <w:t>: a vizek mennyiségi és minőségi védelme, a vízkészletek fenntartható használata.</w:t>
      </w:r>
      <w:r w:rsidR="00717B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05CA3" w14:textId="77777777" w:rsidR="006071CF" w:rsidRDefault="006071CF" w:rsidP="00572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5DCDA" w14:textId="7FF1C88D" w:rsidR="00717B97" w:rsidRPr="00DB51D0" w:rsidRDefault="00717B97" w:rsidP="00717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17C">
        <w:rPr>
          <w:rFonts w:ascii="Times New Roman" w:hAnsi="Times New Roman" w:cs="Times New Roman"/>
          <w:i/>
          <w:iCs/>
          <w:sz w:val="24"/>
          <w:szCs w:val="24"/>
        </w:rPr>
        <w:t>Klímaváltozás</w:t>
      </w:r>
      <w:r w:rsidRPr="006376B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a</w:t>
      </w:r>
      <w:r w:rsidRPr="003648DC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Föld hőmérsékletének és az egyes földrajzi területekre jellemző időjárási mintáknak </w:t>
      </w:r>
      <w:r w:rsidRPr="00DB51D0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hosszú távú megváltozása. A változások a bolygó felmelegedéséhez vezetnek, ez pedig hatással van az ökoszisztémákra, a mezőgazdaságra, sőt az emberi egészségre is, felborítva a Föld éghajlati rendszerének kényes egyensúlyát. Az éghajlatváltozás nem korlátozódik pusztán a hőmérsékletváltozásra, hanem a környezeti változások széles skáláját foglalja magában</w:t>
      </w:r>
      <w:r w:rsidRPr="00DB51D0">
        <w:rPr>
          <w:rFonts w:ascii="Times New Roman" w:hAnsi="Times New Roman" w:cs="Times New Roman"/>
          <w:sz w:val="24"/>
          <w:szCs w:val="24"/>
        </w:rPr>
        <w:t xml:space="preserve">. A </w:t>
      </w:r>
      <w:r w:rsidRPr="00DB51D0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klímaváltozást nagyrészt az üvegházhatású gázok, például a </w:t>
      </w:r>
      <w:hyperlink r:id="rId11" w:history="1">
        <w:r w:rsidRPr="00DB51D0">
          <w:rPr>
            <w:rFonts w:ascii="Times New Roman" w:hAnsi="Times New Roman" w:cs="Times New Roman"/>
            <w:color w:val="2E2E2E"/>
            <w:sz w:val="24"/>
            <w:szCs w:val="24"/>
          </w:rPr>
          <w:t>szén-dioxid</w:t>
        </w:r>
      </w:hyperlink>
      <w:r w:rsidRPr="00DB51D0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 mennyiségének Föld légkörében való növekedése okozza. Ez leginkább az emberi tevékenységek, például a fosszilis tüzelőanyagok elégetése, az erdőirtás és az ipari folyamatok következménye.</w:t>
      </w:r>
    </w:p>
    <w:p w14:paraId="35C2D72E" w14:textId="77777777" w:rsidR="00717B97" w:rsidRDefault="00717B97" w:rsidP="00717B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F420A13" w14:textId="77777777" w:rsidR="00F81A7D" w:rsidRPr="00717B97" w:rsidRDefault="006071CF" w:rsidP="00F81A7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17C">
        <w:rPr>
          <w:rFonts w:ascii="Times New Roman" w:hAnsi="Times New Roman" w:cs="Times New Roman"/>
          <w:i/>
          <w:iCs/>
          <w:sz w:val="24"/>
          <w:szCs w:val="24"/>
        </w:rPr>
        <w:t>Klímaváltozáshoz való alkalmazkodás (adaptáció)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81A7D" w:rsidRPr="0013211A">
        <w:rPr>
          <w:rStyle w:val="Kiemels2"/>
          <w:rFonts w:ascii="Times New Roman" w:hAnsi="Times New Roman" w:cs="Times New Roman"/>
          <w:b w:val="0"/>
          <w:sz w:val="24"/>
          <w:szCs w:val="24"/>
        </w:rPr>
        <w:t>a </w:t>
      </w:r>
      <w:hyperlink r:id="rId12" w:tgtFrame="_blank" w:history="1">
        <w:r w:rsidR="00F81A7D" w:rsidRPr="0013211A">
          <w:rPr>
            <w:rStyle w:val="Kiemels2"/>
            <w:rFonts w:ascii="Times New Roman" w:hAnsi="Times New Roman" w:cs="Times New Roman"/>
            <w:b w:val="0"/>
            <w:bCs w:val="0"/>
            <w:sz w:val="24"/>
            <w:szCs w:val="24"/>
          </w:rPr>
          <w:t>klímaváltozás</w:t>
        </w:r>
      </w:hyperlink>
      <w:r w:rsidR="00F81A7D" w:rsidRPr="0013211A">
        <w:rPr>
          <w:rStyle w:val="Kiemels2"/>
          <w:rFonts w:ascii="Times New Roman" w:hAnsi="Times New Roman" w:cs="Times New Roman"/>
          <w:b w:val="0"/>
          <w:sz w:val="24"/>
          <w:szCs w:val="24"/>
        </w:rPr>
        <w:t> negatív</w:t>
      </w:r>
      <w:r w:rsidR="00F81A7D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1A7D" w:rsidRPr="0013211A">
        <w:rPr>
          <w:rStyle w:val="Kiemels2"/>
          <w:rFonts w:ascii="Times New Roman" w:hAnsi="Times New Roman" w:cs="Times New Roman"/>
          <w:b w:val="0"/>
          <w:sz w:val="24"/>
          <w:szCs w:val="24"/>
        </w:rPr>
        <w:t>hatásaihoz való </w:t>
      </w:r>
      <w:hyperlink r:id="rId13" w:tgtFrame="_blank" w:history="1">
        <w:r w:rsidR="00F81A7D" w:rsidRPr="0013211A">
          <w:rPr>
            <w:rStyle w:val="Kiemels2"/>
            <w:rFonts w:ascii="Times New Roman" w:hAnsi="Times New Roman" w:cs="Times New Roman"/>
            <w:b w:val="0"/>
            <w:bCs w:val="0"/>
            <w:sz w:val="24"/>
            <w:szCs w:val="24"/>
          </w:rPr>
          <w:t>alkalmazkodást</w:t>
        </w:r>
      </w:hyperlink>
      <w:r w:rsidR="00F81A7D" w:rsidRPr="0013211A">
        <w:rPr>
          <w:rStyle w:val="Kiemels2"/>
          <w:rFonts w:ascii="Times New Roman" w:hAnsi="Times New Roman" w:cs="Times New Roman"/>
          <w:b w:val="0"/>
          <w:sz w:val="24"/>
          <w:szCs w:val="24"/>
        </w:rPr>
        <w:t> jelenti. </w:t>
      </w:r>
      <w:r w:rsidR="00F81A7D">
        <w:rPr>
          <w:rStyle w:val="Kiemels2"/>
          <w:rFonts w:ascii="Times New Roman" w:hAnsi="Times New Roman" w:cs="Times New Roman"/>
          <w:b w:val="0"/>
          <w:sz w:val="24"/>
          <w:szCs w:val="24"/>
        </w:rPr>
        <w:t>A</w:t>
      </w:r>
      <w:r w:rsidR="00F81A7D" w:rsidRPr="000200A4">
        <w:rPr>
          <w:rStyle w:val="Kiemels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>zon</w:t>
      </w:r>
      <w:r w:rsidR="00F81A7D">
        <w:rPr>
          <w:rStyle w:val="Kiemels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 xml:space="preserve"> </w:t>
      </w:r>
      <w:r w:rsidR="00F81A7D" w:rsidRPr="000200A4">
        <w:rPr>
          <w:rStyle w:val="Kiemels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 xml:space="preserve">tevékenységek </w:t>
      </w:r>
      <w:r w:rsidR="00F81A7D" w:rsidRPr="00717B97">
        <w:rPr>
          <w:rStyle w:val="Kiemels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 xml:space="preserve">összessége, melyek célja a társadalom </w:t>
      </w:r>
      <w:r w:rsidR="00F81A7D">
        <w:rPr>
          <w:rStyle w:val="Kiemels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 xml:space="preserve">és a gazdaság működésének </w:t>
      </w:r>
      <w:r w:rsidR="00F81A7D" w:rsidRPr="00717B97">
        <w:rPr>
          <w:rStyle w:val="Kiemels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>hozzáigazítása a globális felmelegedés és az azt követő </w:t>
      </w:r>
      <w:hyperlink r:id="rId14" w:tgtFrame="_blank" w:history="1">
        <w:r w:rsidR="00F81A7D" w:rsidRPr="00717B97">
          <w:rPr>
            <w:rStyle w:val="Kiemels"/>
            <w:rFonts w:ascii="Times New Roman" w:hAnsi="Times New Roman" w:cs="Times New Roman"/>
            <w:bCs/>
            <w:i w:val="0"/>
            <w:color w:val="222222"/>
            <w:sz w:val="24"/>
            <w:szCs w:val="24"/>
            <w:shd w:val="clear" w:color="auto" w:fill="FFFFFF"/>
          </w:rPr>
          <w:t>klímaváltozás</w:t>
        </w:r>
      </w:hyperlink>
      <w:r w:rsidR="00F81A7D" w:rsidRPr="00717B97">
        <w:rPr>
          <w:rStyle w:val="Kiemels"/>
          <w:rFonts w:ascii="Times New Roman" w:hAnsi="Times New Roman" w:cs="Times New Roman"/>
          <w:bCs/>
          <w:i w:val="0"/>
          <w:color w:val="222222"/>
          <w:sz w:val="24"/>
          <w:szCs w:val="24"/>
          <w:shd w:val="clear" w:color="auto" w:fill="FFFFFF"/>
        </w:rPr>
        <w:t> hatására megváltozó természeti környezethez</w:t>
      </w:r>
      <w:r w:rsidR="00F81A7D" w:rsidRPr="00717B97">
        <w:rPr>
          <w:rFonts w:ascii="Times New Roman" w:hAnsi="Times New Roman" w:cs="Times New Roman"/>
          <w:color w:val="222222"/>
          <w:sz w:val="24"/>
          <w:szCs w:val="24"/>
        </w:rPr>
        <w:t>, amelyek csökkentik az éghajlatváltozás negatív hatásait, és kihasználják a változásból származó új lehetőségeket. Az alkalmazkodás lehet az éghajlati hatásokra adott válasz; és lehet megelőző, védekező tevékenység.</w:t>
      </w:r>
    </w:p>
    <w:p w14:paraId="138940BD" w14:textId="77777777" w:rsidR="00F81A7D" w:rsidRPr="00717B97" w:rsidRDefault="00F81A7D" w:rsidP="00F81A7D">
      <w:pPr>
        <w:pStyle w:val="NormlWeb"/>
        <w:spacing w:before="0" w:beforeAutospacing="0" w:after="0" w:afterAutospacing="0"/>
        <w:jc w:val="both"/>
        <w:rPr>
          <w:color w:val="222222"/>
        </w:rPr>
      </w:pPr>
      <w:r w:rsidRPr="00717B97">
        <w:rPr>
          <w:color w:val="222222"/>
        </w:rPr>
        <w:t>Az alábbi fő, éghajlatváltozásból fakadó veszélyekhez szükséges alkalmazkodni:</w:t>
      </w:r>
    </w:p>
    <w:p w14:paraId="1385513A" w14:textId="77777777" w:rsidR="00F81A7D" w:rsidRPr="00717B97" w:rsidRDefault="00F81A7D" w:rsidP="00B609DC">
      <w:pPr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v</w:t>
      </w:r>
      <w:r w:rsidRPr="00717B97">
        <w:rPr>
          <w:rFonts w:ascii="Times New Roman" w:hAnsi="Times New Roman" w:cs="Times New Roman"/>
          <w:color w:val="222222"/>
          <w:sz w:val="24"/>
          <w:szCs w:val="24"/>
        </w:rPr>
        <w:t>ízhiány korábban vízben gazdag területeken,</w:t>
      </w:r>
    </w:p>
    <w:p w14:paraId="7C89EB3E" w14:textId="7826C7A8" w:rsidR="00F81A7D" w:rsidRPr="00717B97" w:rsidRDefault="00F81A7D" w:rsidP="00B609DC">
      <w:pPr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17B97">
        <w:rPr>
          <w:rFonts w:ascii="Times New Roman" w:hAnsi="Times New Roman" w:cs="Times New Roman"/>
          <w:color w:val="222222"/>
          <w:sz w:val="24"/>
          <w:szCs w:val="24"/>
        </w:rPr>
        <w:t>állat -és növényfajok fokozódó mértékű kipusztulása,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inváziós fajok elterjedése,</w:t>
      </w:r>
    </w:p>
    <w:p w14:paraId="5212AD2C" w14:textId="77777777" w:rsidR="00F81A7D" w:rsidRPr="00717B97" w:rsidRDefault="00F81A7D" w:rsidP="00B609DC">
      <w:pPr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17B97">
        <w:rPr>
          <w:rFonts w:ascii="Times New Roman" w:hAnsi="Times New Roman" w:cs="Times New Roman"/>
          <w:color w:val="222222"/>
          <w:sz w:val="24"/>
          <w:szCs w:val="24"/>
        </w:rPr>
        <w:t>erősebb és hosszabb időtartamú forróság</w:t>
      </w:r>
      <w:r w:rsidRPr="00F81A7D">
        <w:rPr>
          <w:rFonts w:ascii="Times New Roman" w:hAnsi="Times New Roman" w:cs="Times New Roman"/>
          <w:color w:val="222222"/>
          <w:sz w:val="24"/>
          <w:szCs w:val="24"/>
        </w:rPr>
        <w:t>, szélsőséges időjárási jelenségek.</w:t>
      </w:r>
    </w:p>
    <w:p w14:paraId="1A0EA3DA" w14:textId="318A505F" w:rsidR="006071CF" w:rsidRDefault="006071CF" w:rsidP="00F81A7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CDBE05" w14:textId="255A15DE" w:rsidR="0062017C" w:rsidRPr="00717B97" w:rsidRDefault="00961C1D" w:rsidP="0062017C">
      <w:pPr>
        <w:spacing w:after="0" w:line="240" w:lineRule="auto"/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62017C">
        <w:rPr>
          <w:rFonts w:ascii="Times New Roman" w:hAnsi="Times New Roman" w:cs="Times New Roman"/>
          <w:i/>
          <w:iCs/>
          <w:sz w:val="24"/>
          <w:szCs w:val="24"/>
        </w:rPr>
        <w:t>Klímaváltozás mérséklése</w:t>
      </w:r>
      <w:r w:rsidR="0062017C" w:rsidRPr="006201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3" w:name="_Hlk211429098"/>
      <w:r w:rsidR="0062017C" w:rsidRPr="0062017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62017C" w:rsidRPr="0062017C">
        <w:rPr>
          <w:rFonts w:ascii="Times New Roman" w:hAnsi="Times New Roman" w:cs="Times New Roman"/>
          <w:i/>
          <w:iCs/>
          <w:sz w:val="24"/>
          <w:szCs w:val="24"/>
        </w:rPr>
        <w:t>mitigáció</w:t>
      </w:r>
      <w:proofErr w:type="spellEnd"/>
      <w:r w:rsidR="0062017C" w:rsidRPr="0062017C">
        <w:rPr>
          <w:rFonts w:ascii="Times New Roman" w:hAnsi="Times New Roman" w:cs="Times New Roman"/>
          <w:i/>
          <w:iCs/>
          <w:sz w:val="24"/>
          <w:szCs w:val="24"/>
        </w:rPr>
        <w:t>):</w:t>
      </w:r>
      <w:r w:rsidR="0062017C" w:rsidRPr="00AB7F45">
        <w:rPr>
          <w:rStyle w:val="Kiemels2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 a klímaváltozást okozó üvegházhatású gázok légkörbe kerülésének visszafogását, bolygónk üvegházhatásúgáz-elnyelő képességének növelését</w:t>
      </w:r>
      <w:r w:rsidR="0062017C" w:rsidRPr="00AB7F4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, </w:t>
      </w:r>
      <w:r w:rsidR="0062017C" w:rsidRPr="00AB7F45">
        <w:rPr>
          <w:rStyle w:val="Kiemels2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tehát tulajdonképpen a klímaváltozás ütemének lassítását jelenti.</w:t>
      </w:r>
      <w:r w:rsidR="00717B97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2017C" w:rsidRPr="00AB7F45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A </w:t>
      </w:r>
      <w:proofErr w:type="spellStart"/>
      <w:r w:rsidR="0062017C" w:rsidRPr="00AB7F45">
        <w:rPr>
          <w:rStyle w:val="Kiemels2"/>
          <w:rFonts w:ascii="Times New Roman" w:hAnsi="Times New Roman" w:cs="Times New Roman"/>
          <w:b w:val="0"/>
          <w:sz w:val="24"/>
          <w:szCs w:val="24"/>
        </w:rPr>
        <w:t>mitigáció</w:t>
      </w:r>
      <w:proofErr w:type="spellEnd"/>
      <w:r w:rsidR="0062017C" w:rsidRPr="00AB7F45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egyik fő eleme a </w:t>
      </w:r>
      <w:hyperlink r:id="rId15" w:tgtFrame="_blank" w:history="1">
        <w:r w:rsidR="0062017C" w:rsidRPr="00AB7F45">
          <w:rPr>
            <w:rStyle w:val="Kiemels2"/>
            <w:rFonts w:ascii="Times New Roman" w:hAnsi="Times New Roman" w:cs="Times New Roman"/>
            <w:b w:val="0"/>
            <w:bCs w:val="0"/>
            <w:color w:val="222222"/>
            <w:sz w:val="24"/>
            <w:szCs w:val="24"/>
            <w:shd w:val="clear" w:color="auto" w:fill="FFFFFF"/>
          </w:rPr>
          <w:t>fosszilis energiahordozók</w:t>
        </w:r>
      </w:hyperlink>
      <w:r w:rsidR="0062017C" w:rsidRPr="00AB7F45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 kitermelésének és felhasználásának csökkentése, valamint ezzel arányosan a megújuló energiaforrások (pl. napelemparkok, szélerőművek) részarányának növelése. Az energiahatékonyság növelése </w:t>
      </w:r>
      <w:r w:rsidR="0062017C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és </w:t>
      </w:r>
      <w:r w:rsidR="0062017C" w:rsidRPr="00AB7F45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a közlekedésből származó károsanyag-kibocsátás </w:t>
      </w:r>
      <w:r w:rsidR="0062017C" w:rsidRPr="00AB7F45">
        <w:rPr>
          <w:rStyle w:val="Kiemels2"/>
          <w:rFonts w:ascii="Times New Roman" w:hAnsi="Times New Roman" w:cs="Times New Roman"/>
          <w:b w:val="0"/>
          <w:sz w:val="24"/>
          <w:szCs w:val="24"/>
        </w:rPr>
        <w:lastRenderedPageBreak/>
        <w:t xml:space="preserve">csökkentése szintén elősegíti a </w:t>
      </w:r>
      <w:proofErr w:type="spellStart"/>
      <w:r w:rsidR="0062017C">
        <w:rPr>
          <w:rStyle w:val="Kiemels2"/>
          <w:rFonts w:ascii="Times New Roman" w:hAnsi="Times New Roman" w:cs="Times New Roman"/>
          <w:b w:val="0"/>
          <w:sz w:val="24"/>
          <w:szCs w:val="24"/>
        </w:rPr>
        <w:t>mitigációs</w:t>
      </w:r>
      <w:proofErr w:type="spellEnd"/>
      <w:r w:rsidR="0062017C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folyamatot. </w:t>
      </w:r>
      <w:r w:rsidR="0062017C" w:rsidRPr="00AB7F45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A </w:t>
      </w:r>
      <w:proofErr w:type="spellStart"/>
      <w:r w:rsidR="0062017C" w:rsidRPr="00AB7F45">
        <w:rPr>
          <w:rStyle w:val="Kiemels2"/>
          <w:rFonts w:ascii="Times New Roman" w:hAnsi="Times New Roman" w:cs="Times New Roman"/>
          <w:b w:val="0"/>
          <w:sz w:val="24"/>
          <w:szCs w:val="24"/>
        </w:rPr>
        <w:t>mitigációt</w:t>
      </w:r>
      <w:proofErr w:type="spellEnd"/>
      <w:r w:rsidR="0062017C" w:rsidRPr="00AB7F45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szolgálják az elnyelésben</w:t>
      </w:r>
      <w:r w:rsidR="0062017C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szerepet játszó megoldások is (szénmegkötés, természetes területek megóvása)</w:t>
      </w:r>
      <w:r w:rsidR="00717B97">
        <w:rPr>
          <w:rStyle w:val="Kiemels2"/>
          <w:rFonts w:ascii="Times New Roman" w:hAnsi="Times New Roman" w:cs="Times New Roman"/>
          <w:b w:val="0"/>
          <w:sz w:val="24"/>
          <w:szCs w:val="24"/>
        </w:rPr>
        <w:t>.</w:t>
      </w:r>
    </w:p>
    <w:bookmarkEnd w:id="3"/>
    <w:p w14:paraId="5DB5C5BB" w14:textId="77777777" w:rsidR="004F3B77" w:rsidRDefault="004F3B77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322AD" w14:textId="4B4649F8" w:rsidR="00717B97" w:rsidRPr="006376B5" w:rsidRDefault="00717B97" w:rsidP="00717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B97">
        <w:rPr>
          <w:rFonts w:ascii="Times New Roman" w:hAnsi="Times New Roman" w:cs="Times New Roman"/>
          <w:i/>
          <w:iCs/>
          <w:sz w:val="24"/>
          <w:szCs w:val="24"/>
        </w:rPr>
        <w:t>Körforgásos gazdaság</w:t>
      </w:r>
      <w:r w:rsidR="00DB51D0">
        <w:rPr>
          <w:rFonts w:ascii="Times New Roman" w:hAnsi="Times New Roman" w:cs="Times New Roman"/>
          <w:sz w:val="24"/>
          <w:szCs w:val="24"/>
        </w:rPr>
        <w:t xml:space="preserve">: </w:t>
      </w:r>
      <w:r w:rsidR="00DB51D0" w:rsidRPr="00DB51D0">
        <w:rPr>
          <w:rFonts w:ascii="Times New Roman" w:hAnsi="Times New Roman" w:cs="Times New Roman"/>
          <w:sz w:val="24"/>
          <w:szCs w:val="24"/>
        </w:rPr>
        <w:t xml:space="preserve">olyan gazdasági modell, amelynek célja az erőforrások hatékony felhasználása, a hulladék minimalizálása és az anyagok </w:t>
      </w:r>
      <w:proofErr w:type="spellStart"/>
      <w:r w:rsidR="00DB51D0" w:rsidRPr="00DB51D0">
        <w:rPr>
          <w:rFonts w:ascii="Times New Roman" w:hAnsi="Times New Roman" w:cs="Times New Roman"/>
          <w:sz w:val="24"/>
          <w:szCs w:val="24"/>
        </w:rPr>
        <w:t>újrahasznosítása</w:t>
      </w:r>
      <w:proofErr w:type="spellEnd"/>
      <w:r w:rsidR="00DB51D0" w:rsidRPr="00DB51D0">
        <w:rPr>
          <w:rFonts w:ascii="Times New Roman" w:hAnsi="Times New Roman" w:cs="Times New Roman"/>
          <w:sz w:val="24"/>
          <w:szCs w:val="24"/>
        </w:rPr>
        <w:t xml:space="preserve">. A rendszerben a termékek, alapanyagok és erőforrások értékét a lehető leghosszabb ideig </w:t>
      </w:r>
      <w:proofErr w:type="spellStart"/>
      <w:r w:rsidR="00DB51D0" w:rsidRPr="00DB51D0">
        <w:rPr>
          <w:rFonts w:ascii="Times New Roman" w:hAnsi="Times New Roman" w:cs="Times New Roman"/>
          <w:sz w:val="24"/>
          <w:szCs w:val="24"/>
        </w:rPr>
        <w:t>megőrzik</w:t>
      </w:r>
      <w:proofErr w:type="spellEnd"/>
      <w:r w:rsidR="00DB51D0" w:rsidRPr="00DB51D0">
        <w:rPr>
          <w:rFonts w:ascii="Times New Roman" w:hAnsi="Times New Roman" w:cs="Times New Roman"/>
          <w:sz w:val="24"/>
          <w:szCs w:val="24"/>
        </w:rPr>
        <w:t xml:space="preserve">, a termékek élettartamát meghosszabbítják, a javítás, </w:t>
      </w:r>
      <w:proofErr w:type="spellStart"/>
      <w:r w:rsidR="00DB51D0" w:rsidRPr="00DB51D0">
        <w:rPr>
          <w:rFonts w:ascii="Times New Roman" w:hAnsi="Times New Roman" w:cs="Times New Roman"/>
          <w:sz w:val="24"/>
          <w:szCs w:val="24"/>
        </w:rPr>
        <w:t>újrahasználat</w:t>
      </w:r>
      <w:proofErr w:type="spellEnd"/>
      <w:r w:rsidR="00DB51D0" w:rsidRPr="00DB51D0">
        <w:rPr>
          <w:rFonts w:ascii="Times New Roman" w:hAnsi="Times New Roman" w:cs="Times New Roman"/>
          <w:sz w:val="24"/>
          <w:szCs w:val="24"/>
        </w:rPr>
        <w:t>, újrafeldolgozás és újrahasznosítás révén csökkentik a nyersanyag-felhasználást és a környezetterhelést.</w:t>
      </w:r>
    </w:p>
    <w:p w14:paraId="71CF086D" w14:textId="77777777" w:rsidR="00717B97" w:rsidRDefault="00717B97" w:rsidP="006071CF">
      <w:pPr>
        <w:pStyle w:val="uj"/>
        <w:spacing w:before="0" w:beforeAutospacing="0" w:after="0" w:afterAutospacing="0"/>
        <w:jc w:val="both"/>
        <w:rPr>
          <w:rStyle w:val="highlighted"/>
          <w:i/>
          <w:iCs/>
        </w:rPr>
      </w:pPr>
    </w:p>
    <w:p w14:paraId="5BB889FA" w14:textId="04903B9A" w:rsidR="006071CF" w:rsidRPr="007A1CC0" w:rsidRDefault="006071CF" w:rsidP="006071CF">
      <w:pPr>
        <w:pStyle w:val="uj"/>
        <w:spacing w:before="0" w:beforeAutospacing="0" w:after="0" w:afterAutospacing="0"/>
        <w:jc w:val="both"/>
      </w:pPr>
      <w:r w:rsidRPr="007A1CC0">
        <w:rPr>
          <w:rStyle w:val="highlighted"/>
          <w:i/>
          <w:iCs/>
        </w:rPr>
        <w:t>Környezetvédelem:</w:t>
      </w:r>
      <w:r w:rsidRPr="007A1CC0">
        <w:rPr>
          <w:rStyle w:val="highlighted"/>
        </w:rPr>
        <w:t xml:space="preserve"> olyan tevékenységek és intézkedések összessége, amelyeknek célja a környezet</w:t>
      </w:r>
      <w:r w:rsidRPr="007A1CC0">
        <w:rPr>
          <w:rStyle w:val="highlighted"/>
          <w:i/>
        </w:rPr>
        <w:t xml:space="preserve"> </w:t>
      </w:r>
      <w:r w:rsidRPr="007A1CC0">
        <w:rPr>
          <w:rStyle w:val="highlighted"/>
        </w:rPr>
        <w:t>veszélyeztetésének, károsításának, szennyezésének megelőzése, a kialakult károk mérséklése vagy megszüntetése, a károsító tevékenységet megelőző állapot helyreállítása</w:t>
      </w:r>
      <w:r w:rsidR="0091024D">
        <w:rPr>
          <w:rStyle w:val="highlighted"/>
        </w:rPr>
        <w:t>.</w:t>
      </w:r>
    </w:p>
    <w:p w14:paraId="519214E9" w14:textId="77777777" w:rsidR="006071CF" w:rsidRPr="007A1CC0" w:rsidRDefault="006071CF" w:rsidP="006071CF">
      <w:pPr>
        <w:pStyle w:val="uj"/>
        <w:spacing w:before="0" w:beforeAutospacing="0" w:after="0" w:afterAutospacing="0"/>
        <w:jc w:val="both"/>
      </w:pPr>
      <w:r w:rsidRPr="007A1CC0">
        <w:t xml:space="preserve">Ahol </w:t>
      </w:r>
    </w:p>
    <w:p w14:paraId="6C39075B" w14:textId="77777777" w:rsidR="006071CF" w:rsidRPr="007A1CC0" w:rsidRDefault="006071CF" w:rsidP="006071CF">
      <w:pPr>
        <w:pStyle w:val="uj"/>
        <w:spacing w:before="0" w:beforeAutospacing="0" w:after="0" w:afterAutospacing="0"/>
        <w:jc w:val="both"/>
        <w:rPr>
          <w:rStyle w:val="highlighted"/>
        </w:rPr>
      </w:pPr>
      <w:r w:rsidRPr="007A1CC0">
        <w:t xml:space="preserve">- a </w:t>
      </w:r>
      <w:r w:rsidRPr="007A1CC0">
        <w:rPr>
          <w:rStyle w:val="highlighted"/>
        </w:rPr>
        <w:t>környezet: a környezeti elemek, azok rendszerei, folyamatai, szerkezete</w:t>
      </w:r>
      <w:r>
        <w:rPr>
          <w:rStyle w:val="highlighted"/>
        </w:rPr>
        <w:t>,</w:t>
      </w:r>
    </w:p>
    <w:p w14:paraId="62DC30A8" w14:textId="77777777" w:rsidR="006071CF" w:rsidRPr="007A1CC0" w:rsidRDefault="006071CF" w:rsidP="006071CF">
      <w:pPr>
        <w:pStyle w:val="uj"/>
        <w:spacing w:before="0" w:beforeAutospacing="0" w:after="0" w:afterAutospacing="0"/>
        <w:jc w:val="both"/>
        <w:rPr>
          <w:rStyle w:val="highlighted"/>
        </w:rPr>
      </w:pPr>
      <w:r w:rsidRPr="007A1CC0">
        <w:rPr>
          <w:rStyle w:val="highlighted"/>
        </w:rPr>
        <w:t xml:space="preserve">- a környezeti elem: </w:t>
      </w:r>
    </w:p>
    <w:p w14:paraId="34438DF3" w14:textId="77777777" w:rsidR="006071CF" w:rsidRPr="007A1CC0" w:rsidRDefault="006071CF" w:rsidP="00B609DC">
      <w:pPr>
        <w:pStyle w:val="uj"/>
        <w:numPr>
          <w:ilvl w:val="0"/>
          <w:numId w:val="6"/>
        </w:numPr>
        <w:spacing w:before="0" w:beforeAutospacing="0" w:after="0" w:afterAutospacing="0"/>
        <w:ind w:left="1134"/>
        <w:jc w:val="both"/>
        <w:rPr>
          <w:rStyle w:val="highlighted"/>
        </w:rPr>
      </w:pPr>
      <w:r w:rsidRPr="007A1CC0">
        <w:rPr>
          <w:rStyle w:val="highlighted"/>
        </w:rPr>
        <w:t xml:space="preserve">a föld, </w:t>
      </w:r>
    </w:p>
    <w:p w14:paraId="1EA972DB" w14:textId="77777777" w:rsidR="006071CF" w:rsidRPr="007A1CC0" w:rsidRDefault="006071CF" w:rsidP="00B609DC">
      <w:pPr>
        <w:pStyle w:val="uj"/>
        <w:numPr>
          <w:ilvl w:val="0"/>
          <w:numId w:val="6"/>
        </w:numPr>
        <w:spacing w:before="0" w:beforeAutospacing="0" w:after="0" w:afterAutospacing="0"/>
        <w:ind w:left="1134"/>
        <w:jc w:val="both"/>
        <w:rPr>
          <w:rStyle w:val="highlighted"/>
        </w:rPr>
      </w:pPr>
      <w:r w:rsidRPr="007A1CC0">
        <w:rPr>
          <w:rStyle w:val="highlighted"/>
        </w:rPr>
        <w:t xml:space="preserve">a levegő, </w:t>
      </w:r>
    </w:p>
    <w:p w14:paraId="65A7EB49" w14:textId="77777777" w:rsidR="006071CF" w:rsidRPr="007A1CC0" w:rsidRDefault="006071CF" w:rsidP="00B609DC">
      <w:pPr>
        <w:pStyle w:val="uj"/>
        <w:numPr>
          <w:ilvl w:val="0"/>
          <w:numId w:val="6"/>
        </w:numPr>
        <w:spacing w:before="0" w:beforeAutospacing="0" w:after="0" w:afterAutospacing="0"/>
        <w:ind w:left="1134"/>
        <w:jc w:val="both"/>
        <w:rPr>
          <w:rStyle w:val="highlighted"/>
        </w:rPr>
      </w:pPr>
      <w:r w:rsidRPr="007A1CC0">
        <w:rPr>
          <w:rStyle w:val="highlighted"/>
        </w:rPr>
        <w:t xml:space="preserve">a víz, </w:t>
      </w:r>
    </w:p>
    <w:p w14:paraId="75FA4468" w14:textId="77777777" w:rsidR="006071CF" w:rsidRPr="007A1CC0" w:rsidRDefault="006071CF" w:rsidP="00B609DC">
      <w:pPr>
        <w:pStyle w:val="uj"/>
        <w:numPr>
          <w:ilvl w:val="0"/>
          <w:numId w:val="6"/>
        </w:numPr>
        <w:spacing w:before="0" w:beforeAutospacing="0" w:after="0" w:afterAutospacing="0"/>
        <w:ind w:left="1134"/>
        <w:jc w:val="both"/>
        <w:rPr>
          <w:rStyle w:val="highlighted"/>
        </w:rPr>
      </w:pPr>
      <w:r w:rsidRPr="007A1CC0">
        <w:rPr>
          <w:rStyle w:val="highlighted"/>
        </w:rPr>
        <w:t xml:space="preserve">az élővilág, valamint </w:t>
      </w:r>
    </w:p>
    <w:p w14:paraId="1D1F3169" w14:textId="77777777" w:rsidR="006071CF" w:rsidRPr="007A1CC0" w:rsidRDefault="006071CF" w:rsidP="00B609DC">
      <w:pPr>
        <w:pStyle w:val="uj"/>
        <w:numPr>
          <w:ilvl w:val="0"/>
          <w:numId w:val="6"/>
        </w:numPr>
        <w:spacing w:before="0" w:beforeAutospacing="0" w:after="0" w:afterAutospacing="0"/>
        <w:ind w:left="1134"/>
        <w:jc w:val="both"/>
        <w:rPr>
          <w:rStyle w:val="highlighted"/>
        </w:rPr>
      </w:pPr>
      <w:r w:rsidRPr="007A1CC0">
        <w:rPr>
          <w:rStyle w:val="highlighted"/>
        </w:rPr>
        <w:t xml:space="preserve">az ember által létrehozott épített (mesterséges) környezet, továbbá </w:t>
      </w:r>
    </w:p>
    <w:p w14:paraId="50B744B6" w14:textId="77777777" w:rsidR="006071CF" w:rsidRPr="007A1CC0" w:rsidRDefault="006071CF" w:rsidP="00B609DC">
      <w:pPr>
        <w:pStyle w:val="uj"/>
        <w:numPr>
          <w:ilvl w:val="0"/>
          <w:numId w:val="6"/>
        </w:numPr>
        <w:spacing w:before="0" w:beforeAutospacing="0" w:after="0" w:afterAutospacing="0"/>
        <w:ind w:left="1134"/>
        <w:jc w:val="both"/>
        <w:rPr>
          <w:rStyle w:val="highlighted"/>
        </w:rPr>
      </w:pPr>
      <w:r w:rsidRPr="007A1CC0">
        <w:rPr>
          <w:rStyle w:val="highlighted"/>
        </w:rPr>
        <w:t>ezek összetevői.</w:t>
      </w:r>
    </w:p>
    <w:p w14:paraId="2B6C141F" w14:textId="77777777" w:rsidR="004F3B77" w:rsidRPr="006376B5" w:rsidRDefault="004F3B77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C87DC" w14:textId="5FDC79B4" w:rsidR="00AC2F60" w:rsidRPr="006376B5" w:rsidRDefault="00AC2F60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17C">
        <w:rPr>
          <w:rFonts w:ascii="Times New Roman" w:hAnsi="Times New Roman" w:cs="Times New Roman"/>
          <w:i/>
          <w:iCs/>
          <w:sz w:val="24"/>
          <w:szCs w:val="24"/>
        </w:rPr>
        <w:t>Szénlábnyom</w:t>
      </w:r>
      <w:r w:rsidRPr="006376B5">
        <w:rPr>
          <w:rFonts w:ascii="Times New Roman" w:hAnsi="Times New Roman" w:cs="Times New Roman"/>
          <w:sz w:val="24"/>
          <w:szCs w:val="24"/>
        </w:rPr>
        <w:t>:</w:t>
      </w:r>
      <w:r w:rsidR="00853199">
        <w:rPr>
          <w:rFonts w:ascii="Times New Roman" w:hAnsi="Times New Roman" w:cs="Times New Roman"/>
          <w:sz w:val="24"/>
          <w:szCs w:val="24"/>
        </w:rPr>
        <w:t xml:space="preserve"> </w:t>
      </w:r>
      <w:r w:rsidR="00DB51D0" w:rsidRPr="00DB51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 termékek végső felhasználása során keletkező szén-dioxid mennyiségét jelzi. Áttételesen azt is mutatja, mennyire takarékosan és fenntartható módon használjuk a különböző erőforrásokat. A végső felhasználás magában foglalja a magánháztartások és a kormányzati fogyasztást, valamint a bruttó állóeszköz-felhalmozás céljából történő termékfelhasználást, tehát az épületekbe, gyárakba, üzemekbe, motorgépjárművekbe és infrastruktúrába történő befektetéseket. A </w:t>
      </w:r>
      <w:r w:rsidR="0072482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szén</w:t>
      </w:r>
      <w:r w:rsidR="00DB51D0" w:rsidRPr="00DB51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lábnyom számítása minden, a végtermék előállításához kapcsolódó szén-dioxid-kibocsátást tartalmaz, ideértve a köztes ráfordítások és a külföldi munkálatok kibocsátásait is.</w:t>
      </w:r>
    </w:p>
    <w:p w14:paraId="11506CE9" w14:textId="77777777" w:rsidR="007A1CC0" w:rsidRPr="007A1CC0" w:rsidRDefault="007A1CC0" w:rsidP="00AE4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E33EB" w14:textId="0CF195F2" w:rsidR="00AC2F60" w:rsidRDefault="001C7BC8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17CB2" w:rsidRPr="008531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2754" w:rsidRPr="00853199">
        <w:rPr>
          <w:rFonts w:ascii="Times New Roman" w:hAnsi="Times New Roman" w:cs="Times New Roman"/>
          <w:b/>
          <w:bCs/>
          <w:sz w:val="24"/>
          <w:szCs w:val="24"/>
        </w:rPr>
        <w:t xml:space="preserve">A módszertan </w:t>
      </w:r>
      <w:r w:rsidR="009C1002">
        <w:rPr>
          <w:rFonts w:ascii="Times New Roman" w:hAnsi="Times New Roman" w:cs="Times New Roman"/>
          <w:b/>
          <w:bCs/>
          <w:sz w:val="24"/>
          <w:szCs w:val="24"/>
        </w:rPr>
        <w:t xml:space="preserve">nemzetközi </w:t>
      </w:r>
      <w:r w:rsidR="00FA2DB5">
        <w:rPr>
          <w:rFonts w:ascii="Times New Roman" w:hAnsi="Times New Roman" w:cs="Times New Roman"/>
          <w:b/>
          <w:bCs/>
          <w:sz w:val="24"/>
          <w:szCs w:val="24"/>
        </w:rPr>
        <w:t xml:space="preserve">alapjai, </w:t>
      </w:r>
      <w:r w:rsidR="008E2754" w:rsidRPr="00853199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AC2F60" w:rsidRPr="00853199">
        <w:rPr>
          <w:rFonts w:ascii="Times New Roman" w:hAnsi="Times New Roman" w:cs="Times New Roman"/>
          <w:b/>
          <w:bCs/>
          <w:sz w:val="24"/>
          <w:szCs w:val="24"/>
        </w:rPr>
        <w:t>orrás</w:t>
      </w:r>
      <w:r w:rsidR="008E2754" w:rsidRPr="00853199">
        <w:rPr>
          <w:rFonts w:ascii="Times New Roman" w:hAnsi="Times New Roman" w:cs="Times New Roman"/>
          <w:b/>
          <w:bCs/>
          <w:sz w:val="24"/>
          <w:szCs w:val="24"/>
        </w:rPr>
        <w:t>ai</w:t>
      </w:r>
    </w:p>
    <w:p w14:paraId="46473CA3" w14:textId="35D8ABC3" w:rsidR="008029FD" w:rsidRPr="00853199" w:rsidRDefault="008029FD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3199">
        <w:rPr>
          <w:noProof/>
        </w:rPr>
        <w:drawing>
          <wp:anchor distT="0" distB="0" distL="114300" distR="114300" simplePos="0" relativeHeight="251661312" behindDoc="1" locked="0" layoutInCell="1" allowOverlap="1" wp14:anchorId="34195E4E" wp14:editId="7586D6BB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419100" cy="419100"/>
            <wp:effectExtent l="0" t="0" r="0" b="0"/>
            <wp:wrapTight wrapText="bothSides">
              <wp:wrapPolygon edited="0">
                <wp:start x="6873" y="0"/>
                <wp:lineTo x="0" y="3927"/>
                <wp:lineTo x="0" y="11782"/>
                <wp:lineTo x="1964" y="16691"/>
                <wp:lineTo x="6873" y="20618"/>
                <wp:lineTo x="13745" y="20618"/>
                <wp:lineTo x="18655" y="16691"/>
                <wp:lineTo x="20618" y="11782"/>
                <wp:lineTo x="20618" y="3927"/>
                <wp:lineTo x="13745" y="0"/>
                <wp:lineTo x="6873" y="0"/>
              </wp:wrapPolygon>
            </wp:wrapTight>
            <wp:docPr id="1120356559" name="Kép 4" descr="Web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eb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AAF2A5" w14:textId="42399367" w:rsidR="00AC2F60" w:rsidRPr="00853199" w:rsidRDefault="000003D8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3199">
        <w:rPr>
          <w:rFonts w:ascii="Times New Roman" w:hAnsi="Times New Roman" w:cs="Times New Roman"/>
          <w:b/>
          <w:bCs/>
          <w:sz w:val="24"/>
          <w:szCs w:val="24"/>
          <w:u w:val="single"/>
        </w:rPr>
        <w:t>OECD-</w:t>
      </w:r>
      <w:r w:rsidR="00AC2F60" w:rsidRPr="00853199">
        <w:rPr>
          <w:rFonts w:ascii="Times New Roman" w:hAnsi="Times New Roman" w:cs="Times New Roman"/>
          <w:b/>
          <w:bCs/>
          <w:sz w:val="24"/>
          <w:szCs w:val="24"/>
          <w:u w:val="single"/>
        </w:rPr>
        <w:t>Rio marker</w:t>
      </w:r>
    </w:p>
    <w:p w14:paraId="51B50156" w14:textId="7043058B" w:rsidR="00674807" w:rsidRPr="00853199" w:rsidRDefault="00674807" w:rsidP="00674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 xml:space="preserve">Az OECD a zöld költségvetést kulcsszereplő elemnek tekinti a környezeti fenntarthatóság előmozdításában, és arra bátorítja a tagországokat, hogy integrálják azt a fiskális döntéshozatalba a fenntartható fejlődési és klímacélok teljesítése érdekében. </w:t>
      </w:r>
    </w:p>
    <w:p w14:paraId="486FF730" w14:textId="77777777" w:rsidR="001862EA" w:rsidRPr="00853199" w:rsidRDefault="001862EA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C44AC" w14:textId="7DD85FDB" w:rsidR="00674807" w:rsidRDefault="00674807" w:rsidP="00674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 xml:space="preserve">Az OECD </w:t>
      </w:r>
      <w:proofErr w:type="spellStart"/>
      <w:r w:rsidRPr="00853199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853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199">
        <w:rPr>
          <w:rFonts w:ascii="Times New Roman" w:hAnsi="Times New Roman" w:cs="Times New Roman"/>
          <w:sz w:val="24"/>
          <w:szCs w:val="24"/>
        </w:rPr>
        <w:t>Budgeting</w:t>
      </w:r>
      <w:proofErr w:type="spellEnd"/>
      <w:r w:rsidRPr="00853199">
        <w:rPr>
          <w:rFonts w:ascii="Times New Roman" w:hAnsi="Times New Roman" w:cs="Times New Roman"/>
          <w:sz w:val="24"/>
          <w:szCs w:val="24"/>
        </w:rPr>
        <w:t xml:space="preserve"> Framework szerint a Rio </w:t>
      </w:r>
      <w:r w:rsidR="00E34985" w:rsidRPr="00853199">
        <w:rPr>
          <w:rFonts w:ascii="Times New Roman" w:hAnsi="Times New Roman" w:cs="Times New Roman"/>
          <w:sz w:val="24"/>
          <w:szCs w:val="24"/>
        </w:rPr>
        <w:t>m</w:t>
      </w:r>
      <w:r w:rsidRPr="00853199">
        <w:rPr>
          <w:rFonts w:ascii="Times New Roman" w:hAnsi="Times New Roman" w:cs="Times New Roman"/>
          <w:sz w:val="24"/>
          <w:szCs w:val="24"/>
        </w:rPr>
        <w:t xml:space="preserve">arkerek logikája </w:t>
      </w:r>
      <w:r w:rsidR="00E34985" w:rsidRPr="00853199">
        <w:rPr>
          <w:rFonts w:ascii="Times New Roman" w:hAnsi="Times New Roman" w:cs="Times New Roman"/>
          <w:sz w:val="24"/>
          <w:szCs w:val="24"/>
        </w:rPr>
        <w:t>könnyen beépíthető a</w:t>
      </w:r>
      <w:r w:rsidRPr="00853199">
        <w:rPr>
          <w:rFonts w:ascii="Times New Roman" w:hAnsi="Times New Roman" w:cs="Times New Roman"/>
          <w:sz w:val="24"/>
          <w:szCs w:val="24"/>
        </w:rPr>
        <w:t xml:space="preserve"> nemzeti költségvetések zöld címkézés</w:t>
      </w:r>
      <w:r w:rsidR="00E34985" w:rsidRPr="00853199">
        <w:rPr>
          <w:rFonts w:ascii="Times New Roman" w:hAnsi="Times New Roman" w:cs="Times New Roman"/>
          <w:sz w:val="24"/>
          <w:szCs w:val="24"/>
        </w:rPr>
        <w:t>ének kialakítása során</w:t>
      </w:r>
      <w:r w:rsidRPr="00853199">
        <w:rPr>
          <w:rFonts w:ascii="Times New Roman" w:hAnsi="Times New Roman" w:cs="Times New Roman"/>
          <w:sz w:val="24"/>
          <w:szCs w:val="24"/>
        </w:rPr>
        <w:t>, amelyet a szervezet a zöld költségvetés egyik legfontosabb technikai elemének tekint.</w:t>
      </w:r>
    </w:p>
    <w:p w14:paraId="68176388" w14:textId="77777777" w:rsidR="007A1CC0" w:rsidRPr="00853199" w:rsidRDefault="007A1CC0" w:rsidP="00674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19393" w14:textId="3702A158" w:rsidR="00674807" w:rsidRPr="00853199" w:rsidRDefault="00674807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 xml:space="preserve">A Rio marker egy indikátorrendszer, amely segít a kormányoknak és </w:t>
      </w:r>
      <w:r w:rsidR="00E34985" w:rsidRPr="00853199">
        <w:rPr>
          <w:rFonts w:ascii="Times New Roman" w:hAnsi="Times New Roman" w:cs="Times New Roman"/>
          <w:sz w:val="24"/>
          <w:szCs w:val="24"/>
        </w:rPr>
        <w:t xml:space="preserve">a </w:t>
      </w:r>
      <w:r w:rsidRPr="00853199">
        <w:rPr>
          <w:rFonts w:ascii="Times New Roman" w:hAnsi="Times New Roman" w:cs="Times New Roman"/>
          <w:sz w:val="24"/>
          <w:szCs w:val="24"/>
        </w:rPr>
        <w:t>nemzetközi szervezeteknek az erőforrások hatékonyabb elosztásában és a fenntarthatósági célok figyelembevételében. A Rio markerek nemcsak minőségi, hanem mennyiségi információt is nyújtanak. Az OECD gyakorlata szerint ezek az értékek arányosíthatók, azaz a „2” és „1” jelölésekhez hozzárendelt százalékos súlyok alapján becslések készíthetők arra, hogy egy adott program hány százalékban szolgál környezeti célokat.</w:t>
      </w:r>
    </w:p>
    <w:p w14:paraId="6F6AA3FD" w14:textId="77777777" w:rsidR="00E34985" w:rsidRPr="00853199" w:rsidRDefault="00E34985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87" w:type="dxa"/>
        <w:tblCellSpacing w:w="15" w:type="dxa"/>
        <w:tblInd w:w="-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253"/>
        <w:gridCol w:w="3118"/>
      </w:tblGrid>
      <w:tr w:rsidR="00E34985" w:rsidRPr="00853199" w14:paraId="550609C2" w14:textId="77777777" w:rsidTr="00936AE7">
        <w:trPr>
          <w:tblHeader/>
          <w:tblCellSpacing w:w="15" w:type="dxa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3DA5" w14:textId="20032AEF" w:rsidR="00E34985" w:rsidRPr="00853199" w:rsidRDefault="00E34985" w:rsidP="00936A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Rio marker érték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D2D0" w14:textId="77777777" w:rsidR="00E34985" w:rsidRPr="00853199" w:rsidRDefault="00E34985" w:rsidP="00936A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Leírás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304E" w14:textId="00603E30" w:rsidR="00E34985" w:rsidRPr="00853199" w:rsidRDefault="00E34985" w:rsidP="00936A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Becsült környezeti részarány (%)</w:t>
            </w:r>
          </w:p>
        </w:tc>
      </w:tr>
      <w:tr w:rsidR="00E34985" w:rsidRPr="00853199" w14:paraId="68ACA52F" w14:textId="77777777" w:rsidTr="00936AE7">
        <w:trPr>
          <w:tblCellSpacing w:w="15" w:type="dxa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71E" w14:textId="4DCE98A6" w:rsidR="00E34985" w:rsidRPr="00853199" w:rsidRDefault="00E34985" w:rsidP="00FA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3C77" w14:textId="440D7F4A" w:rsidR="00E34985" w:rsidRPr="00853199" w:rsidRDefault="00E34985" w:rsidP="0093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hu-HU"/>
              </w:rPr>
              <w:t xml:space="preserve">Elsődleges célja a környezeti vagy klímacélok </w:t>
            </w:r>
            <w:proofErr w:type="gramStart"/>
            <w:r w:rsidRPr="008531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hu-HU"/>
              </w:rPr>
              <w:t>elérése,</w:t>
            </w:r>
            <w:proofErr w:type="gramEnd"/>
            <w:r w:rsidRPr="008531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hu-HU"/>
              </w:rPr>
              <w:t xml:space="preserve"> és domináns szerepe van a fenntarthatóság biztosításában.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70A8" w14:textId="76110981" w:rsidR="00E34985" w:rsidRPr="00853199" w:rsidRDefault="00E34985" w:rsidP="00FA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34985" w:rsidRPr="00853199" w14:paraId="2A02C8AD" w14:textId="77777777" w:rsidTr="00936AE7">
        <w:trPr>
          <w:tblCellSpacing w:w="15" w:type="dxa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F934" w14:textId="17B63CC5" w:rsidR="00E34985" w:rsidRPr="00853199" w:rsidRDefault="00E34985" w:rsidP="00FA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26C5" w14:textId="1F676350" w:rsidR="00E34985" w:rsidRPr="00853199" w:rsidRDefault="00E34985" w:rsidP="00936AE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hu-HU"/>
              </w:rPr>
            </w:pPr>
            <w:r w:rsidRPr="008531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hu-HU"/>
              </w:rPr>
              <w:t>Segíti a környezeti vagy klímacélokat, de nem ez a legfontosabb célja. A fenntarthatóság és környezeti hatás csak mellékcélként jelenik meg.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161A" w14:textId="5906B11B" w:rsidR="00E34985" w:rsidRPr="00853199" w:rsidRDefault="00E34985" w:rsidP="00FA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40% (ajánlott)</w:t>
            </w:r>
          </w:p>
        </w:tc>
      </w:tr>
      <w:tr w:rsidR="00E34985" w:rsidRPr="00853199" w14:paraId="1F2566AA" w14:textId="77777777" w:rsidTr="00936AE7">
        <w:trPr>
          <w:tblCellSpacing w:w="15" w:type="dxa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579C" w14:textId="2C80EE8C" w:rsidR="00E34985" w:rsidRPr="00853199" w:rsidRDefault="00E34985" w:rsidP="00FA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CF70" w14:textId="0102563C" w:rsidR="00E34985" w:rsidRPr="00853199" w:rsidRDefault="00E34985" w:rsidP="0093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Nincs környezeti cél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FEBD" w14:textId="7302128C" w:rsidR="00E34985" w:rsidRPr="00853199" w:rsidRDefault="00E34985" w:rsidP="00FA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4368F142" w14:textId="77777777" w:rsidR="00674807" w:rsidRPr="00853199" w:rsidRDefault="00674807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01FBC" w14:textId="338C3A1A" w:rsidR="00280661" w:rsidRPr="00853199" w:rsidRDefault="00647D02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D02">
        <w:rPr>
          <w:rFonts w:ascii="Times New Roman" w:hAnsi="Times New Roman" w:cs="Times New Roman"/>
          <w:sz w:val="24"/>
          <w:szCs w:val="24"/>
        </w:rPr>
        <w:t>Magyarország a 2027. évi zöld költségvetés kialakítása során az OECD Rio marker módszertanára építve, annak százalékos súlyait a hazai sajátosságokhoz igazítva alkalmazza a besorolási rendszert. Mivel az EU Taxonómia a Rio markerekben megjelenő környezeti célokat további célterületekkel egészíti ki, a célkategóriák meghatározása az uniós iránymutatások figyelembevételével történt.</w:t>
      </w:r>
    </w:p>
    <w:p w14:paraId="64C8F754" w14:textId="309DE8CD" w:rsidR="001862EA" w:rsidRPr="00853199" w:rsidRDefault="008029FD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noProof/>
        </w:rPr>
        <w:drawing>
          <wp:anchor distT="0" distB="0" distL="114300" distR="114300" simplePos="0" relativeHeight="251660288" behindDoc="1" locked="0" layoutInCell="1" allowOverlap="1" wp14:anchorId="5B9AA62E" wp14:editId="6A55B828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335915" cy="335915"/>
            <wp:effectExtent l="0" t="0" r="6985" b="6985"/>
            <wp:wrapTight wrapText="bothSides">
              <wp:wrapPolygon edited="0">
                <wp:start x="3675" y="0"/>
                <wp:lineTo x="0" y="3675"/>
                <wp:lineTo x="0" y="17149"/>
                <wp:lineTo x="3675" y="20824"/>
                <wp:lineTo x="17149" y="20824"/>
                <wp:lineTo x="20824" y="17149"/>
                <wp:lineTo x="20824" y="3675"/>
                <wp:lineTo x="17149" y="0"/>
                <wp:lineTo x="3675" y="0"/>
              </wp:wrapPolygon>
            </wp:wrapTight>
            <wp:docPr id="1568046780" name="Kép 2" descr="European un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ropean union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58" cy="33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34D87" w14:textId="07F08152" w:rsidR="00AC2F60" w:rsidRPr="00853199" w:rsidRDefault="00AC2F60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3199">
        <w:rPr>
          <w:rFonts w:ascii="Times New Roman" w:hAnsi="Times New Roman" w:cs="Times New Roman"/>
          <w:b/>
          <w:bCs/>
          <w:sz w:val="24"/>
          <w:szCs w:val="24"/>
          <w:u w:val="single"/>
        </w:rPr>
        <w:t>EU Taxonómia</w:t>
      </w:r>
    </w:p>
    <w:p w14:paraId="69E64BAD" w14:textId="3B7BB9EC" w:rsidR="00445CF8" w:rsidRPr="00853199" w:rsidRDefault="00524EA1" w:rsidP="0044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 xml:space="preserve">Az Európai Bizottság </w:t>
      </w:r>
      <w:r w:rsidR="00FD626B">
        <w:rPr>
          <w:rFonts w:ascii="Times New Roman" w:hAnsi="Times New Roman" w:cs="Times New Roman"/>
          <w:sz w:val="24"/>
          <w:szCs w:val="24"/>
        </w:rPr>
        <w:t>Z</w:t>
      </w:r>
      <w:r w:rsidRPr="00853199">
        <w:rPr>
          <w:rFonts w:ascii="Times New Roman" w:hAnsi="Times New Roman" w:cs="Times New Roman"/>
          <w:sz w:val="24"/>
          <w:szCs w:val="24"/>
        </w:rPr>
        <w:t xml:space="preserve">öld </w:t>
      </w:r>
      <w:r w:rsidR="00FD626B">
        <w:rPr>
          <w:rFonts w:ascii="Times New Roman" w:hAnsi="Times New Roman" w:cs="Times New Roman"/>
          <w:sz w:val="24"/>
          <w:szCs w:val="24"/>
        </w:rPr>
        <w:t>K</w:t>
      </w:r>
      <w:r w:rsidRPr="00853199">
        <w:rPr>
          <w:rFonts w:ascii="Times New Roman" w:hAnsi="Times New Roman" w:cs="Times New Roman"/>
          <w:sz w:val="24"/>
          <w:szCs w:val="24"/>
        </w:rPr>
        <w:t xml:space="preserve">öltségvetési </w:t>
      </w:r>
      <w:r w:rsidR="00FD626B">
        <w:rPr>
          <w:rFonts w:ascii="Times New Roman" w:hAnsi="Times New Roman" w:cs="Times New Roman"/>
          <w:sz w:val="24"/>
          <w:szCs w:val="24"/>
        </w:rPr>
        <w:t>R</w:t>
      </w:r>
      <w:r w:rsidRPr="00853199">
        <w:rPr>
          <w:rFonts w:ascii="Times New Roman" w:hAnsi="Times New Roman" w:cs="Times New Roman"/>
          <w:sz w:val="24"/>
          <w:szCs w:val="24"/>
        </w:rPr>
        <w:t>eferencia</w:t>
      </w:r>
      <w:r w:rsidR="00FD626B">
        <w:rPr>
          <w:rFonts w:ascii="Times New Roman" w:hAnsi="Times New Roman" w:cs="Times New Roman"/>
          <w:sz w:val="24"/>
          <w:szCs w:val="24"/>
        </w:rPr>
        <w:t>-</w:t>
      </w:r>
      <w:r w:rsidRPr="00853199">
        <w:rPr>
          <w:rFonts w:ascii="Times New Roman" w:hAnsi="Times New Roman" w:cs="Times New Roman"/>
          <w:sz w:val="24"/>
          <w:szCs w:val="24"/>
        </w:rPr>
        <w:t xml:space="preserve">keretrendszer célja, hogy iránymutatásul szolgáljon a tagállamoknak a zöld költségvetés tervezéshez, illetve elősegítse a már meglévő gyakorlatok továbbfejlesztését. </w:t>
      </w:r>
      <w:r w:rsidR="00FD626B" w:rsidRPr="00FD626B">
        <w:rPr>
          <w:rFonts w:ascii="Times New Roman" w:hAnsi="Times New Roman" w:cs="Times New Roman"/>
          <w:sz w:val="24"/>
          <w:szCs w:val="24"/>
        </w:rPr>
        <w:t>Emellett a keretrendszer lehetőséget biztosít a tagállami gyakorlatok értékelésére is.</w:t>
      </w:r>
    </w:p>
    <w:p w14:paraId="5BEE0329" w14:textId="77777777" w:rsidR="00D6011B" w:rsidRPr="00853199" w:rsidRDefault="00D6011B" w:rsidP="0044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50E26" w14:textId="77777777" w:rsidR="00445CF8" w:rsidRPr="00853199" w:rsidRDefault="00524EA1" w:rsidP="0044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>Fő ismertetőjegyei</w:t>
      </w:r>
    </w:p>
    <w:p w14:paraId="093B2F5F" w14:textId="208BE158" w:rsidR="00445CF8" w:rsidRPr="00853199" w:rsidRDefault="00445CF8" w:rsidP="00B609DC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>a meglévő jó gyakorlatokra épül,</w:t>
      </w:r>
    </w:p>
    <w:p w14:paraId="1F1C6CEF" w14:textId="77777777" w:rsidR="00445CF8" w:rsidRPr="00853199" w:rsidRDefault="00445CF8" w:rsidP="00B609DC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>kellően rugalmas, nem egy univerzális modell (no ’</w:t>
      </w:r>
      <w:proofErr w:type="spellStart"/>
      <w:r w:rsidRPr="00853199">
        <w:rPr>
          <w:rFonts w:ascii="Times New Roman" w:hAnsi="Times New Roman" w:cs="Times New Roman"/>
          <w:sz w:val="24"/>
          <w:szCs w:val="24"/>
        </w:rPr>
        <w:t>one-size-fits-all</w:t>
      </w:r>
      <w:proofErr w:type="spellEnd"/>
      <w:r w:rsidRPr="00853199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853199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853199">
        <w:rPr>
          <w:rFonts w:ascii="Times New Roman" w:hAnsi="Times New Roman" w:cs="Times New Roman"/>
          <w:sz w:val="24"/>
          <w:szCs w:val="24"/>
        </w:rPr>
        <w:t>),</w:t>
      </w:r>
    </w:p>
    <w:p w14:paraId="1974E11C" w14:textId="77777777" w:rsidR="00445CF8" w:rsidRPr="00853199" w:rsidRDefault="00445CF8" w:rsidP="00B609DC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>hozzájárul a gyakorlatok következetességéhez az egész EU-ban,</w:t>
      </w:r>
    </w:p>
    <w:p w14:paraId="6DCD0824" w14:textId="77777777" w:rsidR="00445CF8" w:rsidRPr="00853199" w:rsidRDefault="00445CF8" w:rsidP="00B609DC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 xml:space="preserve">a későbbiek folyamán pedig fejleszthető, alakítható. </w:t>
      </w:r>
    </w:p>
    <w:p w14:paraId="38B31463" w14:textId="77777777" w:rsidR="00445CF8" w:rsidRPr="00853199" w:rsidRDefault="00445CF8" w:rsidP="0044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9DB8A" w14:textId="77777777" w:rsidR="00B72CA5" w:rsidRPr="00853199" w:rsidRDefault="00445CF8" w:rsidP="00B72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>A keretrendszer</w:t>
      </w:r>
      <w:r w:rsidR="00422EFF" w:rsidRPr="00853199">
        <w:rPr>
          <w:rFonts w:ascii="Times New Roman" w:hAnsi="Times New Roman" w:cs="Times New Roman"/>
          <w:sz w:val="24"/>
          <w:szCs w:val="24"/>
        </w:rPr>
        <w:t xml:space="preserve"> kialakításával </w:t>
      </w:r>
      <w:r w:rsidRPr="00853199">
        <w:rPr>
          <w:rFonts w:ascii="Times New Roman" w:hAnsi="Times New Roman" w:cs="Times New Roman"/>
          <w:sz w:val="24"/>
          <w:szCs w:val="24"/>
        </w:rPr>
        <w:t>párhuzamosan</w:t>
      </w:r>
      <w:r w:rsidR="00422EFF" w:rsidRPr="00853199">
        <w:rPr>
          <w:rFonts w:ascii="Times New Roman" w:hAnsi="Times New Roman" w:cs="Times New Roman"/>
          <w:sz w:val="24"/>
          <w:szCs w:val="24"/>
        </w:rPr>
        <w:t xml:space="preserve"> a</w:t>
      </w:r>
      <w:r w:rsidRPr="00853199">
        <w:rPr>
          <w:rFonts w:ascii="Times New Roman" w:hAnsi="Times New Roman" w:cs="Times New Roman"/>
          <w:sz w:val="24"/>
          <w:szCs w:val="24"/>
        </w:rPr>
        <w:t xml:space="preserve"> </w:t>
      </w:r>
      <w:r w:rsidR="00422EFF" w:rsidRPr="00853199">
        <w:rPr>
          <w:rFonts w:ascii="Times New Roman" w:hAnsi="Times New Roman" w:cs="Times New Roman"/>
          <w:sz w:val="24"/>
          <w:szCs w:val="24"/>
        </w:rPr>
        <w:t xml:space="preserve">környezetbarát befektetések ösztönzése érdekében az EU szabályokat vezetett be annak meghatározására, hogy mi minősül zöld vagy fenntartható tevékenységnek. </w:t>
      </w:r>
      <w:r w:rsidR="00D6011B" w:rsidRPr="00853199">
        <w:rPr>
          <w:rFonts w:ascii="Times New Roman" w:hAnsi="Times New Roman" w:cs="Times New Roman"/>
          <w:sz w:val="24"/>
          <w:szCs w:val="24"/>
        </w:rPr>
        <w:t xml:space="preserve">Ennek eredményeként </w:t>
      </w:r>
      <w:r w:rsidR="00422EFF" w:rsidRPr="00853199">
        <w:rPr>
          <w:rFonts w:ascii="Times New Roman" w:hAnsi="Times New Roman" w:cs="Times New Roman"/>
          <w:sz w:val="24"/>
          <w:szCs w:val="24"/>
        </w:rPr>
        <w:t xml:space="preserve">2020-ban elfogadásra került a taxonómiáról szóló rendelet, amely </w:t>
      </w:r>
      <w:r w:rsidR="00D6011B" w:rsidRPr="00853199">
        <w:rPr>
          <w:rFonts w:ascii="Times New Roman" w:hAnsi="Times New Roman" w:cs="Times New Roman"/>
          <w:sz w:val="24"/>
          <w:szCs w:val="24"/>
        </w:rPr>
        <w:t>EU-szerte egységes osztályozási rendszert hoz</w:t>
      </w:r>
      <w:r w:rsidR="00B72CA5" w:rsidRPr="00853199">
        <w:rPr>
          <w:rFonts w:ascii="Times New Roman" w:hAnsi="Times New Roman" w:cs="Times New Roman"/>
          <w:sz w:val="24"/>
          <w:szCs w:val="24"/>
        </w:rPr>
        <w:t>ott</w:t>
      </w:r>
      <w:r w:rsidR="00D6011B" w:rsidRPr="00853199">
        <w:rPr>
          <w:rFonts w:ascii="Times New Roman" w:hAnsi="Times New Roman" w:cs="Times New Roman"/>
          <w:sz w:val="24"/>
          <w:szCs w:val="24"/>
        </w:rPr>
        <w:t xml:space="preserve"> létre annak </w:t>
      </w:r>
      <w:r w:rsidR="00422EFF" w:rsidRPr="00853199">
        <w:rPr>
          <w:rFonts w:ascii="Times New Roman" w:hAnsi="Times New Roman" w:cs="Times New Roman"/>
          <w:sz w:val="24"/>
          <w:szCs w:val="24"/>
        </w:rPr>
        <w:t>meghatároz</w:t>
      </w:r>
      <w:r w:rsidR="00D6011B" w:rsidRPr="00853199">
        <w:rPr>
          <w:rFonts w:ascii="Times New Roman" w:hAnsi="Times New Roman" w:cs="Times New Roman"/>
          <w:sz w:val="24"/>
          <w:szCs w:val="24"/>
        </w:rPr>
        <w:t>ására</w:t>
      </w:r>
      <w:r w:rsidR="00422EFF" w:rsidRPr="00853199">
        <w:rPr>
          <w:rFonts w:ascii="Times New Roman" w:hAnsi="Times New Roman" w:cs="Times New Roman"/>
          <w:sz w:val="24"/>
          <w:szCs w:val="24"/>
        </w:rPr>
        <w:t>,</w:t>
      </w:r>
      <w:r w:rsidR="00D6011B" w:rsidRPr="00853199">
        <w:rPr>
          <w:rFonts w:ascii="Times New Roman" w:hAnsi="Times New Roman" w:cs="Times New Roman"/>
          <w:sz w:val="24"/>
          <w:szCs w:val="24"/>
        </w:rPr>
        <w:t xml:space="preserve"> hogy</w:t>
      </w:r>
      <w:r w:rsidR="00422EFF" w:rsidRPr="00853199">
        <w:rPr>
          <w:rFonts w:ascii="Times New Roman" w:hAnsi="Times New Roman" w:cs="Times New Roman"/>
          <w:sz w:val="24"/>
          <w:szCs w:val="24"/>
        </w:rPr>
        <w:t xml:space="preserve"> mely tevékenységek tekinthetők fenntarthatónak</w:t>
      </w:r>
      <w:r w:rsidR="00D6011B" w:rsidRPr="00853199">
        <w:rPr>
          <w:rFonts w:ascii="Times New Roman" w:hAnsi="Times New Roman" w:cs="Times New Roman"/>
          <w:sz w:val="24"/>
          <w:szCs w:val="24"/>
        </w:rPr>
        <w:t>. Az EU taxonómiája szakmai alapot és módszertani keretet biztosít a zöld költségvetési keretrendszer alkalmazásához.</w:t>
      </w:r>
      <w:r w:rsidR="00422EFF" w:rsidRPr="00853199">
        <w:rPr>
          <w:rFonts w:ascii="Times New Roman" w:hAnsi="Times New Roman" w:cs="Times New Roman"/>
          <w:sz w:val="24"/>
          <w:szCs w:val="24"/>
        </w:rPr>
        <w:br/>
      </w:r>
    </w:p>
    <w:p w14:paraId="09DF7E57" w14:textId="73DA064F" w:rsidR="00B72CA5" w:rsidRPr="00853199" w:rsidRDefault="00B72CA5" w:rsidP="00B72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t>A taxonómia biztosítja, hogy a „zöld” költségvetési tételek összehasonlíthatók legyenek uniós szinten, egységes kritériumok mentén. Eredetileg a magánszektor befektetéseinek irányítására készült, de elvárássá vált a közszféra számára is, hogy zöld finanszírozásait és kiadásait ezzel összhangban tervezze.</w:t>
      </w:r>
    </w:p>
    <w:p w14:paraId="7559E9CE" w14:textId="77777777" w:rsidR="00992C9B" w:rsidRDefault="00422EFF" w:rsidP="00B72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199">
        <w:rPr>
          <w:rFonts w:ascii="Times New Roman" w:hAnsi="Times New Roman" w:cs="Times New Roman"/>
          <w:sz w:val="24"/>
          <w:szCs w:val="24"/>
        </w:rPr>
        <w:br/>
      </w:r>
    </w:p>
    <w:p w14:paraId="59A0FAC6" w14:textId="77777777" w:rsidR="00992C9B" w:rsidRDefault="00992C9B" w:rsidP="00B72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4BA51" w14:textId="77777777" w:rsidR="00992C9B" w:rsidRDefault="00992C9B" w:rsidP="00B72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ACFF6" w14:textId="77777777" w:rsidR="00992C9B" w:rsidRDefault="00992C9B" w:rsidP="00B72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2F69C" w14:textId="784C6D52" w:rsidR="00B72CA5" w:rsidRPr="00853199" w:rsidRDefault="00422EFF" w:rsidP="00B72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C9B">
        <w:rPr>
          <w:rFonts w:ascii="Times New Roman" w:hAnsi="Times New Roman" w:cs="Times New Roman"/>
          <w:sz w:val="24"/>
          <w:szCs w:val="24"/>
        </w:rPr>
        <w:lastRenderedPageBreak/>
        <w:t>A szabályozás hat környezeti célt határoz meg</w:t>
      </w:r>
      <w:r w:rsidR="00B72CA5" w:rsidRPr="00992C9B">
        <w:rPr>
          <w:rFonts w:ascii="Times New Roman" w:hAnsi="Times New Roman" w:cs="Times New Roman"/>
          <w:sz w:val="24"/>
          <w:szCs w:val="24"/>
        </w:rPr>
        <w:t>:</w:t>
      </w:r>
    </w:p>
    <w:p w14:paraId="26A77A5E" w14:textId="7D1AEB25" w:rsidR="00445449" w:rsidRPr="006376B5" w:rsidRDefault="00B609DC" w:rsidP="00B609DC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Az é</w:t>
      </w:r>
      <w:r w:rsidR="00445449" w:rsidRPr="006376B5">
        <w:rPr>
          <w:rFonts w:ascii="Times New Roman" w:hAnsi="Times New Roman" w:cs="Times New Roman"/>
          <w:sz w:val="24"/>
          <w:szCs w:val="24"/>
          <w:lang w:eastAsia="hu-HU"/>
        </w:rPr>
        <w:t>ghajlatváltozás mérséklése</w:t>
      </w:r>
    </w:p>
    <w:p w14:paraId="020E2837" w14:textId="30F66CF1" w:rsidR="00445449" w:rsidRPr="00D15F08" w:rsidRDefault="00FD626B" w:rsidP="00B609DC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Az éghajlatváltozáshoz való alkalm</w:t>
      </w:r>
      <w:r w:rsidR="000533A1">
        <w:rPr>
          <w:rFonts w:ascii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hAnsi="Times New Roman" w:cs="Times New Roman"/>
          <w:sz w:val="24"/>
          <w:szCs w:val="24"/>
          <w:lang w:eastAsia="hu-HU"/>
        </w:rPr>
        <w:t>zkodás</w:t>
      </w:r>
    </w:p>
    <w:p w14:paraId="4DFF41AD" w14:textId="77777777" w:rsidR="00F209D0" w:rsidRDefault="00F209D0" w:rsidP="00B609DC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Pr="00F209D0">
        <w:rPr>
          <w:rFonts w:ascii="Times New Roman" w:hAnsi="Times New Roman" w:cs="Times New Roman"/>
          <w:sz w:val="24"/>
          <w:szCs w:val="24"/>
          <w:lang w:eastAsia="hu-HU"/>
        </w:rPr>
        <w:t xml:space="preserve"> vízi és tengeri erőforrások fenntartható használata és védelme</w:t>
      </w:r>
    </w:p>
    <w:p w14:paraId="77E2DB21" w14:textId="41EFEA2F" w:rsidR="00445449" w:rsidRPr="00D15F08" w:rsidRDefault="00B609DC" w:rsidP="00B609DC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A biológiai sokféleség </w:t>
      </w:r>
      <w:r w:rsidR="00FD626B">
        <w:rPr>
          <w:rFonts w:ascii="Times New Roman" w:hAnsi="Times New Roman" w:cs="Times New Roman"/>
          <w:sz w:val="24"/>
          <w:szCs w:val="24"/>
          <w:lang w:eastAsia="hu-HU"/>
        </w:rPr>
        <w:t xml:space="preserve">és az ökoszisztémák </w:t>
      </w:r>
      <w:r>
        <w:rPr>
          <w:rFonts w:ascii="Times New Roman" w:hAnsi="Times New Roman" w:cs="Times New Roman"/>
          <w:sz w:val="24"/>
          <w:szCs w:val="24"/>
          <w:lang w:eastAsia="hu-HU"/>
        </w:rPr>
        <w:t>védelme</w:t>
      </w:r>
      <w:r w:rsidR="00445449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u-HU"/>
        </w:rPr>
        <w:t>és</w:t>
      </w:r>
      <w:r w:rsidR="00F209D0">
        <w:rPr>
          <w:rFonts w:ascii="Times New Roman" w:hAnsi="Times New Roman" w:cs="Times New Roman"/>
          <w:sz w:val="24"/>
          <w:szCs w:val="24"/>
          <w:lang w:eastAsia="hu-HU"/>
        </w:rPr>
        <w:t xml:space="preserve"> helyreállítása</w:t>
      </w:r>
    </w:p>
    <w:p w14:paraId="54FD7ECB" w14:textId="7D4832EE" w:rsidR="00445449" w:rsidRPr="00D15F08" w:rsidRDefault="00B609DC" w:rsidP="00B609DC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 s</w:t>
      </w:r>
      <w:r w:rsidR="00445449" w:rsidRPr="00D15F08">
        <w:rPr>
          <w:rFonts w:ascii="Times New Roman" w:hAnsi="Times New Roman" w:cs="Times New Roman"/>
          <w:sz w:val="24"/>
          <w:szCs w:val="24"/>
          <w:lang w:eastAsia="hu-HU"/>
        </w:rPr>
        <w:t>zennyezés megelőzése és csökkentése</w:t>
      </w:r>
    </w:p>
    <w:p w14:paraId="40DCE6DE" w14:textId="07D2732B" w:rsidR="007A1CC0" w:rsidRPr="00FA2DB5" w:rsidRDefault="00FD626B" w:rsidP="00B609DC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A </w:t>
      </w:r>
      <w:r w:rsidR="00B609DC">
        <w:rPr>
          <w:rFonts w:ascii="Times New Roman" w:hAnsi="Times New Roman" w:cs="Times New Roman"/>
          <w:sz w:val="24"/>
          <w:szCs w:val="24"/>
          <w:lang w:eastAsia="hu-HU"/>
        </w:rPr>
        <w:t>k</w:t>
      </w:r>
      <w:r w:rsidR="00445449" w:rsidRPr="00D15F08">
        <w:rPr>
          <w:rFonts w:ascii="Times New Roman" w:hAnsi="Times New Roman" w:cs="Times New Roman"/>
          <w:sz w:val="24"/>
          <w:szCs w:val="24"/>
          <w:lang w:eastAsia="hu-HU"/>
        </w:rPr>
        <w:t>örforgásos gazdaságra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való átállás</w:t>
      </w:r>
    </w:p>
    <w:p w14:paraId="415BA51B" w14:textId="77777777" w:rsidR="00422EFF" w:rsidRDefault="00422EFF" w:rsidP="0042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486D4" w14:textId="0CC1A9F7" w:rsidR="00A16445" w:rsidRDefault="00A16445" w:rsidP="0042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Néhány példa</w:t>
      </w:r>
      <w:r w:rsidR="00992C9B">
        <w:rPr>
          <w:rFonts w:ascii="Times New Roman" w:hAnsi="Times New Roman" w:cs="Times New Roman"/>
          <w:sz w:val="24"/>
          <w:szCs w:val="24"/>
        </w:rPr>
        <w:t xml:space="preserve"> hazai előirányzatok taxonómia-kategóriákba történő besorolására:</w:t>
      </w:r>
    </w:p>
    <w:tbl>
      <w:tblPr>
        <w:tblW w:w="9087" w:type="dxa"/>
        <w:tblCellSpacing w:w="15" w:type="dxa"/>
        <w:tblInd w:w="-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402"/>
        <w:gridCol w:w="3118"/>
      </w:tblGrid>
      <w:tr w:rsidR="00006D44" w:rsidRPr="00853199" w14:paraId="2F6564FC" w14:textId="77777777" w:rsidTr="00006D44">
        <w:trPr>
          <w:tblHeader/>
          <w:tblCellSpacing w:w="15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7B66" w14:textId="199827F4" w:rsidR="00006D44" w:rsidRPr="00853199" w:rsidRDefault="00006D44" w:rsidP="00837B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Cél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AB4F" w14:textId="782D92BB" w:rsidR="00006D44" w:rsidRPr="00853199" w:rsidRDefault="00006D44" w:rsidP="00837B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Példa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B277" w14:textId="14F995DD" w:rsidR="00006D44" w:rsidRPr="00853199" w:rsidRDefault="00006D44" w:rsidP="00837B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Magyarázat</w:t>
            </w:r>
          </w:p>
        </w:tc>
      </w:tr>
      <w:tr w:rsidR="00006D44" w:rsidRPr="00853199" w14:paraId="120E0811" w14:textId="77777777" w:rsidTr="00006D44">
        <w:trPr>
          <w:tblCellSpacing w:w="15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E4A5" w14:textId="331D1498" w:rsidR="00006D44" w:rsidRPr="00853199" w:rsidRDefault="00006D44" w:rsidP="0035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1.Éghajlatváltozás mérséklése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8AA0" w14:textId="5F5F375B" w:rsidR="00006D44" w:rsidRPr="00853199" w:rsidRDefault="00006D44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CC">
              <w:rPr>
                <w:rFonts w:ascii="Times New Roman" w:hAnsi="Times New Roman" w:cs="Times New Roman"/>
                <w:sz w:val="24"/>
                <w:szCs w:val="24"/>
              </w:rPr>
              <w:t>Közintézményen napelem létesítése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D931" w14:textId="656BEC5B" w:rsidR="00006D44" w:rsidRPr="00853199" w:rsidRDefault="00006D44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Kiváltja a fosszilis energiát, csökkenti az üvegházhatású gázkibocsátást</w:t>
            </w:r>
          </w:p>
        </w:tc>
      </w:tr>
      <w:tr w:rsidR="00006D44" w:rsidRPr="00853199" w14:paraId="06E3B29A" w14:textId="77777777" w:rsidTr="00006D44">
        <w:trPr>
          <w:tblCellSpacing w:w="15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30CB" w14:textId="2B7CACAF" w:rsidR="00006D44" w:rsidRPr="00853199" w:rsidRDefault="00006D44" w:rsidP="0035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2.Éghajlat</w:t>
            </w:r>
            <w:r w:rsidR="000533A1">
              <w:rPr>
                <w:rFonts w:ascii="Times New Roman" w:hAnsi="Times New Roman" w:cs="Times New Roman"/>
                <w:sz w:val="24"/>
                <w:szCs w:val="24"/>
              </w:rPr>
              <w:t xml:space="preserve">változáshoz való alkalmazkodás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B390" w14:textId="2C3A36DF" w:rsidR="00006D44" w:rsidRPr="00853199" w:rsidRDefault="00006D44" w:rsidP="0035537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hu-HU"/>
              </w:rPr>
            </w:pPr>
            <w:r w:rsidRPr="00853199">
              <w:rPr>
                <w:rFonts w:ascii="Times New Roman" w:eastAsiaTheme="minorEastAsia" w:hAnsi="Times New Roman" w:cs="Times New Roman"/>
                <w:sz w:val="24"/>
                <w:szCs w:val="24"/>
                <w:lang w:eastAsia="hu-HU"/>
              </w:rPr>
              <w:t>Árvízvédelmi műtárgyak (pl. gát) fejlesztése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70A9" w14:textId="242CA91D" w:rsidR="00006D44" w:rsidRPr="00853199" w:rsidRDefault="00006D44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 xml:space="preserve">Csökkenti a klímaváltozás által súlyosbodó </w:t>
            </w:r>
            <w:proofErr w:type="spellStart"/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árvízkockázatokat</w:t>
            </w:r>
            <w:proofErr w:type="spellEnd"/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D44" w:rsidRPr="00853199" w14:paraId="18605FBA" w14:textId="77777777" w:rsidTr="00006D44">
        <w:trPr>
          <w:tblCellSpacing w:w="15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820E" w14:textId="42547938" w:rsidR="00006D44" w:rsidRPr="00853199" w:rsidRDefault="00006D44" w:rsidP="0035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3.Víz</w:t>
            </w:r>
            <w:r w:rsidR="000533A1">
              <w:rPr>
                <w:rFonts w:ascii="Times New Roman" w:hAnsi="Times New Roman" w:cs="Times New Roman"/>
                <w:sz w:val="24"/>
                <w:szCs w:val="24"/>
              </w:rPr>
              <w:t>i és tengeri erőforrások fenntartható használata és védelme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CD9A" w14:textId="77777777" w:rsidR="00006D44" w:rsidRPr="00853199" w:rsidRDefault="00006D44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Vízmegtartó fejlesztés</w:t>
            </w:r>
          </w:p>
          <w:p w14:paraId="1A553133" w14:textId="53909610" w:rsidR="00006D44" w:rsidRPr="00853199" w:rsidRDefault="00006D44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Ivóbázis védelme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B068" w14:textId="77777777" w:rsidR="00006D44" w:rsidRPr="00853199" w:rsidRDefault="00006D44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Helyi vízkörforgás megőrzése</w:t>
            </w:r>
          </w:p>
          <w:p w14:paraId="514D2A66" w14:textId="3496F52E" w:rsidR="00006D44" w:rsidRPr="00853199" w:rsidRDefault="00006D44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Vízbázis védelme a szennyeződéstől</w:t>
            </w:r>
          </w:p>
        </w:tc>
      </w:tr>
      <w:tr w:rsidR="00006D44" w:rsidRPr="00853199" w14:paraId="28EA33F8" w14:textId="77777777" w:rsidTr="00006D44">
        <w:trPr>
          <w:tblCellSpacing w:w="15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8660" w14:textId="23096C6F" w:rsidR="00006D44" w:rsidRPr="00853199" w:rsidRDefault="00445449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5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544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Bio</w:t>
            </w:r>
            <w:r w:rsidR="000533A1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lógiai sokféleség és az ökoszisztémák védelme és helyreállítása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D1C4" w14:textId="01D10B97" w:rsidR="00006D44" w:rsidRPr="00853199" w:rsidRDefault="0035537D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Vizes é</w:t>
            </w:r>
            <w:r w:rsidR="00445449" w:rsidRPr="00853199">
              <w:rPr>
                <w:rFonts w:ascii="Times New Roman" w:hAnsi="Times New Roman" w:cs="Times New Roman"/>
                <w:sz w:val="24"/>
                <w:szCs w:val="24"/>
              </w:rPr>
              <w:t>lőhelyek helyreállítása, inváziós fajok visszaszorítása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0B38" w14:textId="5B2B8615" w:rsidR="00006D44" w:rsidRPr="00853199" w:rsidRDefault="00445449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Javítja az élőhelyek állapotát, támogatja a természetes ökoszisztémákat.</w:t>
            </w:r>
          </w:p>
        </w:tc>
      </w:tr>
      <w:tr w:rsidR="00006D44" w:rsidRPr="00853199" w14:paraId="3C46B0C2" w14:textId="77777777" w:rsidTr="00006D44">
        <w:trPr>
          <w:tblCellSpacing w:w="15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75A7" w14:textId="310A7992" w:rsidR="00006D44" w:rsidRPr="00853199" w:rsidRDefault="00006D44" w:rsidP="0035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5.Szennyezés megelőzése és csökkentése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3419" w14:textId="77777777" w:rsidR="00006D44" w:rsidRDefault="008622DF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Veszélyes hulladék kezelése</w:t>
            </w:r>
          </w:p>
          <w:p w14:paraId="0EE0ED9A" w14:textId="77777777" w:rsidR="009A525D" w:rsidRDefault="009A525D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Zajvédelmi intézkedések</w:t>
            </w:r>
          </w:p>
          <w:p w14:paraId="7A266939" w14:textId="75CC1495" w:rsidR="009A525D" w:rsidRPr="00853199" w:rsidRDefault="009A525D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Kármentesítés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C94" w14:textId="68AFAD17" w:rsidR="00006D44" w:rsidRPr="00853199" w:rsidRDefault="00006D44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 xml:space="preserve">Csökkenti </w:t>
            </w:r>
            <w:r w:rsidR="008622DF" w:rsidRPr="008622DF">
              <w:rPr>
                <w:rFonts w:ascii="Times New Roman" w:hAnsi="Times New Roman" w:cs="Times New Roman"/>
                <w:sz w:val="24"/>
                <w:szCs w:val="24"/>
              </w:rPr>
              <w:t>a talaj, a víz és a levegő szennyezőanyag-terhelését</w:t>
            </w:r>
            <w:r w:rsidR="00862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D44" w:rsidRPr="00853199" w14:paraId="15533518" w14:textId="77777777" w:rsidTr="00006D44">
        <w:trPr>
          <w:tblCellSpacing w:w="15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D7E4" w14:textId="719A01F5" w:rsidR="00006D44" w:rsidRPr="00853199" w:rsidRDefault="00445449" w:rsidP="0035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.Körforgásos gazdaságra való átállás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48BB" w14:textId="70DBEB3D" w:rsidR="00445449" w:rsidRPr="00853199" w:rsidRDefault="000533A1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Hulladékgazdálkodási infrast</w:t>
            </w:r>
            <w:r w:rsidR="009A525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uktúra</w:t>
            </w:r>
            <w:r w:rsidR="009A525D">
              <w:rPr>
                <w:rFonts w:ascii="Times New Roman" w:hAnsi="Times New Roman" w:cs="Times New Roman"/>
                <w:sz w:val="24"/>
                <w:szCs w:val="24"/>
              </w:rPr>
              <w:t xml:space="preserve"> fejlesztése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EE00" w14:textId="36B53AB1" w:rsidR="00445449" w:rsidRPr="00853199" w:rsidRDefault="00445449" w:rsidP="0035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99">
              <w:rPr>
                <w:rFonts w:ascii="Times New Roman" w:hAnsi="Times New Roman" w:cs="Times New Roman"/>
                <w:sz w:val="24"/>
                <w:szCs w:val="24"/>
              </w:rPr>
              <w:t>Meghosszabbítja a termékek életciklusát</w:t>
            </w:r>
          </w:p>
        </w:tc>
      </w:tr>
    </w:tbl>
    <w:p w14:paraId="31B4F5DA" w14:textId="77777777" w:rsidR="00006D44" w:rsidRPr="00853199" w:rsidRDefault="00006D44" w:rsidP="0042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EC197" w14:textId="475C30BB" w:rsidR="00386EB1" w:rsidRPr="006376B5" w:rsidRDefault="001C7BC8" w:rsidP="001644A2">
      <w:pPr>
        <w:keepNext/>
        <w:spacing w:after="0" w:line="240" w:lineRule="auto"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  <w:r w:rsidRPr="00DE53F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45960" w:rsidRPr="00DE53F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5960" w:rsidRPr="00DE53F1">
        <w:rPr>
          <w:rStyle w:val="Kiemels2"/>
          <w:rFonts w:ascii="Times New Roman" w:hAnsi="Times New Roman" w:cs="Times New Roman"/>
          <w:sz w:val="24"/>
          <w:szCs w:val="24"/>
        </w:rPr>
        <w:t>A besorolás rendszere</w:t>
      </w:r>
    </w:p>
    <w:p w14:paraId="7CEC5EB6" w14:textId="77777777" w:rsidR="00386EB1" w:rsidRPr="006376B5" w:rsidRDefault="00386EB1" w:rsidP="001644A2">
      <w:pPr>
        <w:keepNext/>
        <w:spacing w:after="0" w:line="240" w:lineRule="auto"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</w:p>
    <w:p w14:paraId="37C85E54" w14:textId="738FD256" w:rsidR="00717CB2" w:rsidRPr="006376B5" w:rsidRDefault="00045960" w:rsidP="001644A2">
      <w:pPr>
        <w:keepNext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76B5">
        <w:rPr>
          <w:rStyle w:val="Kiemels2"/>
          <w:rFonts w:ascii="Times New Roman" w:hAnsi="Times New Roman" w:cs="Times New Roman"/>
          <w:sz w:val="24"/>
          <w:szCs w:val="24"/>
        </w:rPr>
        <w:t xml:space="preserve"> „</w:t>
      </w:r>
      <w:r w:rsidR="001C7BC8">
        <w:rPr>
          <w:rStyle w:val="Kiemels2"/>
          <w:rFonts w:ascii="Times New Roman" w:hAnsi="Times New Roman" w:cs="Times New Roman"/>
          <w:sz w:val="24"/>
          <w:szCs w:val="24"/>
        </w:rPr>
        <w:t>Z</w:t>
      </w:r>
      <w:r w:rsidRPr="006376B5">
        <w:rPr>
          <w:rStyle w:val="Kiemels2"/>
          <w:rFonts w:ascii="Times New Roman" w:hAnsi="Times New Roman" w:cs="Times New Roman"/>
          <w:sz w:val="24"/>
          <w:szCs w:val="24"/>
        </w:rPr>
        <w:t>öld címkék”</w:t>
      </w:r>
    </w:p>
    <w:p w14:paraId="480C5988" w14:textId="77777777" w:rsidR="00833187" w:rsidRPr="006376B5" w:rsidRDefault="00833187" w:rsidP="001644A2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hu-HU"/>
        </w:rPr>
      </w:pPr>
    </w:p>
    <w:p w14:paraId="1EABAFAD" w14:textId="3C6139E5" w:rsidR="00A407F3" w:rsidRPr="006376B5" w:rsidRDefault="00CF4B67" w:rsidP="001644A2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hu-HU"/>
        </w:rPr>
      </w:pPr>
      <w:r w:rsidRPr="006376B5">
        <w:rPr>
          <w:rFonts w:ascii="Times New Roman" w:hAnsi="Times New Roman" w:cs="Times New Roman"/>
          <w:sz w:val="24"/>
          <w:szCs w:val="24"/>
          <w:u w:val="single"/>
          <w:lang w:eastAsia="hu-HU"/>
        </w:rPr>
        <w:t xml:space="preserve">Címkézés = </w:t>
      </w:r>
      <w:proofErr w:type="spellStart"/>
      <w:r w:rsidR="00A407F3" w:rsidRPr="006376B5">
        <w:rPr>
          <w:rFonts w:ascii="Times New Roman" w:hAnsi="Times New Roman" w:cs="Times New Roman"/>
          <w:sz w:val="24"/>
          <w:szCs w:val="24"/>
          <w:u w:val="single"/>
          <w:lang w:eastAsia="hu-HU"/>
        </w:rPr>
        <w:t>Tagging</w:t>
      </w:r>
      <w:proofErr w:type="spellEnd"/>
    </w:p>
    <w:p w14:paraId="1E9B65D8" w14:textId="1E652036" w:rsidR="00D6303F" w:rsidRDefault="00D6303F" w:rsidP="0043517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6303F">
        <w:rPr>
          <w:rFonts w:ascii="Times New Roman" w:hAnsi="Times New Roman" w:cs="Times New Roman"/>
          <w:sz w:val="24"/>
          <w:szCs w:val="24"/>
          <w:lang w:eastAsia="hu-HU"/>
        </w:rPr>
        <w:t>Az Európai Unió tagállamainak többsége a zöld költségvetés címkézés</w:t>
      </w:r>
      <w:r>
        <w:rPr>
          <w:rFonts w:ascii="Times New Roman" w:hAnsi="Times New Roman" w:cs="Times New Roman"/>
          <w:sz w:val="24"/>
          <w:szCs w:val="24"/>
          <w:lang w:eastAsia="hu-HU"/>
        </w:rPr>
        <w:t>ének</w:t>
      </w:r>
      <w:r w:rsidRPr="00D6303F">
        <w:rPr>
          <w:rFonts w:ascii="Times New Roman" w:hAnsi="Times New Roman" w:cs="Times New Roman"/>
          <w:sz w:val="24"/>
          <w:szCs w:val="24"/>
          <w:lang w:eastAsia="hu-HU"/>
        </w:rPr>
        <w:t xml:space="preserve"> („</w:t>
      </w:r>
      <w:proofErr w:type="spellStart"/>
      <w:r w:rsidRPr="00D6303F">
        <w:rPr>
          <w:rFonts w:ascii="Times New Roman" w:hAnsi="Times New Roman" w:cs="Times New Roman"/>
          <w:sz w:val="24"/>
          <w:szCs w:val="24"/>
          <w:lang w:eastAsia="hu-HU"/>
        </w:rPr>
        <w:t>green</w:t>
      </w:r>
      <w:proofErr w:type="spellEnd"/>
      <w:r w:rsidRPr="00D6303F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6303F">
        <w:rPr>
          <w:rFonts w:ascii="Times New Roman" w:hAnsi="Times New Roman" w:cs="Times New Roman"/>
          <w:sz w:val="24"/>
          <w:szCs w:val="24"/>
          <w:lang w:eastAsia="hu-HU"/>
        </w:rPr>
        <w:t>budgeting</w:t>
      </w:r>
      <w:proofErr w:type="spellEnd"/>
      <w:r w:rsidRPr="00D6303F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D6303F">
        <w:rPr>
          <w:rFonts w:ascii="Times New Roman" w:hAnsi="Times New Roman" w:cs="Times New Roman"/>
          <w:sz w:val="24"/>
          <w:szCs w:val="24"/>
          <w:lang w:eastAsia="hu-HU"/>
        </w:rPr>
        <w:t>tagging</w:t>
      </w:r>
      <w:proofErr w:type="spellEnd"/>
      <w:r w:rsidRPr="00D6303F">
        <w:rPr>
          <w:rFonts w:ascii="Times New Roman" w:hAnsi="Times New Roman" w:cs="Times New Roman"/>
          <w:sz w:val="24"/>
          <w:szCs w:val="24"/>
          <w:lang w:eastAsia="hu-HU"/>
        </w:rPr>
        <w:t>”) módszer</w:t>
      </w:r>
      <w:r>
        <w:rPr>
          <w:rFonts w:ascii="Times New Roman" w:hAnsi="Times New Roman" w:cs="Times New Roman"/>
          <w:sz w:val="24"/>
          <w:szCs w:val="24"/>
          <w:lang w:eastAsia="hu-HU"/>
        </w:rPr>
        <w:t>é</w:t>
      </w:r>
      <w:r w:rsidRPr="00D6303F">
        <w:rPr>
          <w:rFonts w:ascii="Times New Roman" w:hAnsi="Times New Roman" w:cs="Times New Roman"/>
          <w:sz w:val="24"/>
          <w:szCs w:val="24"/>
          <w:lang w:eastAsia="hu-HU"/>
        </w:rPr>
        <w:t>t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alkalmazza</w:t>
      </w:r>
      <w:r w:rsidRPr="00D6303F">
        <w:rPr>
          <w:rFonts w:ascii="Times New Roman" w:hAnsi="Times New Roman" w:cs="Times New Roman"/>
          <w:sz w:val="24"/>
          <w:szCs w:val="24"/>
          <w:lang w:eastAsia="hu-HU"/>
        </w:rPr>
        <w:t xml:space="preserve">, amely napjainkra a legelterjedtebb eszközzé vált a környezeti szempontból felelős költségvetési tervezésben. Ez a megközelítés arra szolgál, hogy azonosítsa, nyomon kövesse és értékelje a költségvetés azon tételeit, amelyek környezeti vagy klímavédelmi szempontból </w:t>
      </w:r>
      <w:proofErr w:type="spellStart"/>
      <w:r w:rsidRPr="00D6303F">
        <w:rPr>
          <w:rFonts w:ascii="Times New Roman" w:hAnsi="Times New Roman" w:cs="Times New Roman"/>
          <w:sz w:val="24"/>
          <w:szCs w:val="24"/>
          <w:lang w:eastAsia="hu-HU"/>
        </w:rPr>
        <w:t>jelentősek</w:t>
      </w:r>
      <w:proofErr w:type="spellEnd"/>
      <w:r w:rsidRPr="00D6303F">
        <w:rPr>
          <w:rFonts w:ascii="Times New Roman" w:hAnsi="Times New Roman" w:cs="Times New Roman"/>
          <w:sz w:val="24"/>
          <w:szCs w:val="24"/>
          <w:lang w:eastAsia="hu-HU"/>
        </w:rPr>
        <w:t xml:space="preserve">. A kiadások környezeti hatás szerinti – </w:t>
      </w:r>
      <w:r>
        <w:rPr>
          <w:rFonts w:ascii="Times New Roman" w:hAnsi="Times New Roman" w:cs="Times New Roman"/>
          <w:sz w:val="24"/>
          <w:szCs w:val="24"/>
          <w:lang w:eastAsia="hu-HU"/>
        </w:rPr>
        <w:t>sötét</w:t>
      </w:r>
      <w:r w:rsidRPr="00D6303F">
        <w:rPr>
          <w:rFonts w:ascii="Times New Roman" w:hAnsi="Times New Roman" w:cs="Times New Roman"/>
          <w:sz w:val="24"/>
          <w:szCs w:val="24"/>
          <w:lang w:eastAsia="hu-HU"/>
        </w:rPr>
        <w:t xml:space="preserve">zöld, </w:t>
      </w:r>
      <w:r>
        <w:rPr>
          <w:rFonts w:ascii="Times New Roman" w:hAnsi="Times New Roman" w:cs="Times New Roman"/>
          <w:sz w:val="24"/>
          <w:szCs w:val="24"/>
          <w:lang w:eastAsia="hu-HU"/>
        </w:rPr>
        <w:t>világoszöld</w:t>
      </w:r>
      <w:r w:rsidRPr="00D6303F">
        <w:rPr>
          <w:rFonts w:ascii="Times New Roman" w:hAnsi="Times New Roman" w:cs="Times New Roman"/>
          <w:sz w:val="24"/>
          <w:szCs w:val="24"/>
          <w:lang w:eastAsia="hu-HU"/>
        </w:rPr>
        <w:t xml:space="preserve"> vagy </w:t>
      </w:r>
      <w:r>
        <w:rPr>
          <w:rFonts w:ascii="Times New Roman" w:hAnsi="Times New Roman" w:cs="Times New Roman"/>
          <w:sz w:val="24"/>
          <w:szCs w:val="24"/>
          <w:lang w:eastAsia="hu-HU"/>
        </w:rPr>
        <w:t>fehér</w:t>
      </w:r>
      <w:r w:rsidRPr="00D6303F">
        <w:rPr>
          <w:rFonts w:ascii="Times New Roman" w:hAnsi="Times New Roman" w:cs="Times New Roman"/>
          <w:sz w:val="24"/>
          <w:szCs w:val="24"/>
          <w:lang w:eastAsia="hu-HU"/>
        </w:rPr>
        <w:t xml:space="preserve"> – besorolása elősegíti, hogy a fenntarthatósági szempontok tudatosan és átlátható módon épüljenek be a költségvetési döntéshozatalba, ezáltal támogatva a klíma- és környezetpolitikai célok megvalósítását.</w:t>
      </w:r>
    </w:p>
    <w:p w14:paraId="1EB7B116" w14:textId="77777777" w:rsidR="00A407F3" w:rsidRPr="006376B5" w:rsidRDefault="00A407F3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4C18C151" w14:textId="19E23832" w:rsidR="00EB5FB1" w:rsidRPr="006376B5" w:rsidRDefault="00EB5FB1" w:rsidP="00833187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6376B5">
        <w:rPr>
          <w:rFonts w:ascii="Times New Roman" w:hAnsi="Times New Roman" w:cs="Times New Roman"/>
          <w:sz w:val="24"/>
          <w:szCs w:val="24"/>
          <w:lang w:eastAsia="hu-HU"/>
        </w:rPr>
        <w:lastRenderedPageBreak/>
        <w:t>Az egyes tételeket az alábbi fő kategóriá</w:t>
      </w:r>
      <w:r w:rsidR="00CF4B67" w:rsidRPr="006376B5">
        <w:rPr>
          <w:rFonts w:ascii="Times New Roman" w:hAnsi="Times New Roman" w:cs="Times New Roman"/>
          <w:sz w:val="24"/>
          <w:szCs w:val="24"/>
          <w:lang w:eastAsia="hu-HU"/>
        </w:rPr>
        <w:t>k</w:t>
      </w:r>
      <w:r w:rsidRPr="006376B5">
        <w:rPr>
          <w:rFonts w:ascii="Times New Roman" w:hAnsi="Times New Roman" w:cs="Times New Roman"/>
          <w:sz w:val="24"/>
          <w:szCs w:val="24"/>
          <w:lang w:eastAsia="hu-HU"/>
        </w:rPr>
        <w:t>ba soroljuk: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EB5FB1" w:rsidRPr="006376B5" w14:paraId="00D47D00" w14:textId="77777777" w:rsidTr="00AD40D8">
        <w:tc>
          <w:tcPr>
            <w:tcW w:w="2830" w:type="dxa"/>
          </w:tcPr>
          <w:p w14:paraId="6796C350" w14:textId="10F153A2" w:rsidR="00EB5FB1" w:rsidRPr="006376B5" w:rsidRDefault="00EB5FB1" w:rsidP="00833187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Értékelés típusa</w:t>
            </w:r>
          </w:p>
        </w:tc>
        <w:tc>
          <w:tcPr>
            <w:tcW w:w="3211" w:type="dxa"/>
          </w:tcPr>
          <w:p w14:paraId="1DCFB180" w14:textId="26CF2B86" w:rsidR="00EB5FB1" w:rsidRPr="006376B5" w:rsidRDefault="00EB5FB1" w:rsidP="00833187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Jelentés</w:t>
            </w:r>
          </w:p>
        </w:tc>
        <w:tc>
          <w:tcPr>
            <w:tcW w:w="3021" w:type="dxa"/>
          </w:tcPr>
          <w:p w14:paraId="43D94262" w14:textId="5C3C8FE0" w:rsidR="00EB5FB1" w:rsidRPr="006376B5" w:rsidRDefault="00EB5FB1" w:rsidP="00833187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Példa</w:t>
            </w:r>
          </w:p>
        </w:tc>
      </w:tr>
      <w:tr w:rsidR="00EB5FB1" w:rsidRPr="006376B5" w14:paraId="550B472C" w14:textId="77777777" w:rsidTr="00AD40D8">
        <w:tc>
          <w:tcPr>
            <w:tcW w:w="2830" w:type="dxa"/>
            <w:vAlign w:val="center"/>
          </w:tcPr>
          <w:p w14:paraId="72CC22D8" w14:textId="152239FB" w:rsidR="00A407F3" w:rsidRPr="006376B5" w:rsidRDefault="00567238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AB19D3">
              <w:rPr>
                <w:rFonts w:ascii="Segoe UI Emoji" w:hAnsi="Segoe UI Emoji" w:cs="Segoe UI Emoji"/>
                <w:noProof/>
                <w:color w:val="538135" w:themeColor="accent6" w:themeShade="BF"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70DD1D49" wp14:editId="224A82C3">
                      <wp:simplePos x="0" y="0"/>
                      <wp:positionH relativeFrom="margin">
                        <wp:posOffset>248285</wp:posOffset>
                      </wp:positionH>
                      <wp:positionV relativeFrom="paragraph">
                        <wp:posOffset>14605</wp:posOffset>
                      </wp:positionV>
                      <wp:extent cx="140400" cy="140400"/>
                      <wp:effectExtent l="0" t="0" r="12065" b="12065"/>
                      <wp:wrapThrough wrapText="bothSides">
                        <wp:wrapPolygon edited="0">
                          <wp:start x="0" y="0"/>
                          <wp:lineTo x="0" y="20525"/>
                          <wp:lineTo x="20525" y="20525"/>
                          <wp:lineTo x="20525" y="0"/>
                          <wp:lineTo x="0" y="0"/>
                        </wp:wrapPolygon>
                      </wp:wrapThrough>
                      <wp:docPr id="858795619" name="Folyamatábra: Beköté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400" cy="140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0E9C2" id="Folyamatábra: Bekötés 55" o:spid="_x0000_s1026" type="#_x0000_t120" style="position:absolute;margin-left:19.55pt;margin-top:1.15pt;width:11.05pt;height:11.0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" fillcolor="#375623 [1609]" strokecolor="black [3213]" strokeweight="1pt">
                      <v:stroke joinstyle="miter"/>
                      <w10:wrap type="through" anchorx="margin"/>
                    </v:shape>
                  </w:pict>
                </mc:Fallback>
              </mc:AlternateContent>
            </w:r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F4B67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Sötétzöld / </w:t>
            </w:r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Nagyon kedvező</w:t>
            </w:r>
          </w:p>
        </w:tc>
        <w:tc>
          <w:tcPr>
            <w:tcW w:w="3211" w:type="dxa"/>
          </w:tcPr>
          <w:p w14:paraId="3C085B53" w14:textId="078EE421" w:rsidR="00A407F3" w:rsidRDefault="00A407F3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 tétel egyértelműen környezet</w:t>
            </w:r>
            <w:r w:rsidR="00F81A7D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védelmi</w:t>
            </w:r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célt szolgál</w:t>
            </w:r>
            <w:r w:rsidR="00D6303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14:paraId="0E80A2AE" w14:textId="77777777" w:rsidR="0035537D" w:rsidRPr="006376B5" w:rsidRDefault="0035537D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643C595F" w14:textId="6BE57D2D" w:rsidR="00A407F3" w:rsidRDefault="00EB5FB1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Hozzájárul legalább egy környezeti célhoz</w:t>
            </w:r>
          </w:p>
          <w:p w14:paraId="5364C56E" w14:textId="77777777" w:rsidR="00D6303F" w:rsidRPr="006376B5" w:rsidRDefault="00D6303F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1C619B01" w14:textId="708F2951" w:rsidR="00EB5FB1" w:rsidRPr="006376B5" w:rsidRDefault="00A407F3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z előirányzat legalább</w:t>
            </w:r>
            <w:r w:rsidR="00D6303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80%-</w:t>
            </w:r>
            <w:proofErr w:type="spellStart"/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á</w:t>
            </w:r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ban</w:t>
            </w:r>
            <w:proofErr w:type="spellEnd"/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zöld</w:t>
            </w:r>
          </w:p>
        </w:tc>
        <w:tc>
          <w:tcPr>
            <w:tcW w:w="3021" w:type="dxa"/>
          </w:tcPr>
          <w:p w14:paraId="5144BB4D" w14:textId="36834F78" w:rsidR="00EB5FB1" w:rsidRDefault="00EB5FB1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 xml:space="preserve">Napelemes rendszerek </w:t>
            </w:r>
            <w:r w:rsidR="00D6303F">
              <w:rPr>
                <w:rFonts w:ascii="Times New Roman" w:hAnsi="Times New Roman" w:cs="Times New Roman"/>
                <w:sz w:val="24"/>
                <w:szCs w:val="24"/>
              </w:rPr>
              <w:t>kiépítése.</w:t>
            </w:r>
          </w:p>
          <w:p w14:paraId="690BC6E9" w14:textId="77777777" w:rsidR="00D6303F" w:rsidRPr="006376B5" w:rsidRDefault="00D6303F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80CAE" w14:textId="77777777" w:rsidR="00A407F3" w:rsidRDefault="00A407F3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Energiahatékony</w:t>
            </w:r>
            <w:r w:rsidR="00D6303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sági beruházás.</w:t>
            </w:r>
          </w:p>
          <w:p w14:paraId="1F8B339D" w14:textId="77777777" w:rsidR="00D6303F" w:rsidRDefault="00D6303F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67842EFB" w14:textId="19FF182A" w:rsidR="00D6303F" w:rsidRPr="006376B5" w:rsidRDefault="00D6303F" w:rsidP="00833187">
            <w:pPr>
              <w:keepNext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Környezetvédelmi feladatok.</w:t>
            </w:r>
          </w:p>
        </w:tc>
      </w:tr>
      <w:tr w:rsidR="00EB5FB1" w:rsidRPr="006376B5" w14:paraId="4A971660" w14:textId="77777777" w:rsidTr="00AD40D8">
        <w:tc>
          <w:tcPr>
            <w:tcW w:w="2830" w:type="dxa"/>
            <w:vAlign w:val="center"/>
          </w:tcPr>
          <w:p w14:paraId="2CB643B8" w14:textId="7B53A006" w:rsidR="00A407F3" w:rsidRPr="006376B5" w:rsidRDefault="00567238" w:rsidP="000D4D69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AB19D3">
              <w:rPr>
                <w:rFonts w:ascii="Segoe UI Emoji" w:hAnsi="Segoe UI Emoji" w:cs="Segoe UI Emoji"/>
                <w:noProof/>
                <w:color w:val="538135" w:themeColor="accent6" w:themeShade="BF"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697493E" wp14:editId="5E61501E">
                      <wp:simplePos x="0" y="0"/>
                      <wp:positionH relativeFrom="margin">
                        <wp:posOffset>248285</wp:posOffset>
                      </wp:positionH>
                      <wp:positionV relativeFrom="paragraph">
                        <wp:posOffset>14605</wp:posOffset>
                      </wp:positionV>
                      <wp:extent cx="140400" cy="140400"/>
                      <wp:effectExtent l="0" t="0" r="12065" b="12065"/>
                      <wp:wrapThrough wrapText="bothSides">
                        <wp:wrapPolygon edited="0">
                          <wp:start x="0" y="0"/>
                          <wp:lineTo x="0" y="20525"/>
                          <wp:lineTo x="20525" y="20525"/>
                          <wp:lineTo x="20525" y="0"/>
                          <wp:lineTo x="0" y="0"/>
                        </wp:wrapPolygon>
                      </wp:wrapThrough>
                      <wp:docPr id="595121197" name="Folyamatábra: Beköté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400" cy="140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8D3DF" id="Folyamatábra: Bekötés 55" o:spid="_x0000_s1026" type="#_x0000_t120" style="position:absolute;margin-left:19.55pt;margin-top:1.15pt;width:11.05pt;height:11.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" fillcolor="#92d050" strokecolor="black [3213]" strokeweight="1pt">
                      <v:stroke joinstyle="miter"/>
                      <w10:wrap type="through" anchorx="margin"/>
                    </v:shape>
                  </w:pict>
                </mc:Fallback>
              </mc:AlternateContent>
            </w:r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0D4D69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Világoszöld / </w:t>
            </w:r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Kedvező</w:t>
            </w:r>
          </w:p>
        </w:tc>
        <w:tc>
          <w:tcPr>
            <w:tcW w:w="3211" w:type="dxa"/>
          </w:tcPr>
          <w:p w14:paraId="2A197087" w14:textId="50C0B573" w:rsidR="00A407F3" w:rsidRDefault="00A407F3" w:rsidP="00505053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 tétel részben szolgál környezeti célt</w:t>
            </w:r>
            <w:r w:rsidR="00D6303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14:paraId="2ED84A25" w14:textId="77777777" w:rsidR="0035537D" w:rsidRPr="006376B5" w:rsidRDefault="0035537D" w:rsidP="00505053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3613F9DD" w14:textId="0BFDE621" w:rsidR="00A407F3" w:rsidRDefault="00EB5FB1" w:rsidP="00505053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Hozzájárul legalább egy környezeti célhoz</w:t>
            </w:r>
            <w:r w:rsidR="00D6303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14:paraId="2FBABAAD" w14:textId="77777777" w:rsidR="00D6303F" w:rsidRPr="006376B5" w:rsidRDefault="00D6303F" w:rsidP="00505053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6750B06D" w14:textId="2672424D" w:rsidR="00EB5FB1" w:rsidRPr="006376B5" w:rsidRDefault="00A407F3" w:rsidP="00505053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z előirányzat legalább 30-80%-</w:t>
            </w:r>
            <w:proofErr w:type="spellStart"/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á</w:t>
            </w:r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ban</w:t>
            </w:r>
            <w:proofErr w:type="spellEnd"/>
            <w:r w:rsidR="00EB5FB1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zöld</w:t>
            </w:r>
            <w:r w:rsidR="00D6303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3021" w:type="dxa"/>
          </w:tcPr>
          <w:p w14:paraId="09D60512" w14:textId="77777777" w:rsidR="00EB5FB1" w:rsidRDefault="00EF2C67" w:rsidP="00505053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Agrárkutatás támogatása</w:t>
            </w:r>
          </w:p>
          <w:p w14:paraId="3028133F" w14:textId="77777777" w:rsidR="00EF2C67" w:rsidRDefault="00EF2C67" w:rsidP="00505053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1D8D237C" w14:textId="42F8399C" w:rsidR="00EF2C67" w:rsidRPr="006376B5" w:rsidRDefault="00EF2C67" w:rsidP="00505053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Térségi fejlesztések, amennyiben tartalmaznak zöld megoldásokat.</w:t>
            </w:r>
          </w:p>
        </w:tc>
      </w:tr>
      <w:tr w:rsidR="000D4D69" w:rsidRPr="006376B5" w14:paraId="2508EC3E" w14:textId="77777777" w:rsidTr="00AD40D8">
        <w:tc>
          <w:tcPr>
            <w:tcW w:w="2830" w:type="dxa"/>
            <w:vAlign w:val="center"/>
          </w:tcPr>
          <w:p w14:paraId="372CB151" w14:textId="7F366E25" w:rsidR="000D4D69" w:rsidRPr="006376B5" w:rsidRDefault="00567238" w:rsidP="000D4D69">
            <w:pPr>
              <w:rPr>
                <w:rFonts w:ascii="Segoe UI Emoji" w:hAnsi="Segoe UI Emoji" w:cs="Segoe UI Emoji"/>
                <w:color w:val="70AD47" w:themeColor="accent6"/>
                <w:sz w:val="24"/>
                <w:szCs w:val="24"/>
                <w:lang w:eastAsia="hu-HU"/>
              </w:rPr>
            </w:pPr>
            <w:r w:rsidRPr="00AB19D3">
              <w:rPr>
                <w:rFonts w:ascii="Segoe UI Emoji" w:hAnsi="Segoe UI Emoji" w:cs="Segoe UI Emoji"/>
                <w:noProof/>
                <w:color w:val="538135" w:themeColor="accent6" w:themeShade="BF"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F2AA543" wp14:editId="6F100333">
                      <wp:simplePos x="0" y="0"/>
                      <wp:positionH relativeFrom="margin">
                        <wp:posOffset>248285</wp:posOffset>
                      </wp:positionH>
                      <wp:positionV relativeFrom="paragraph">
                        <wp:posOffset>14605</wp:posOffset>
                      </wp:positionV>
                      <wp:extent cx="140400" cy="140400"/>
                      <wp:effectExtent l="0" t="0" r="12065" b="12065"/>
                      <wp:wrapThrough wrapText="bothSides">
                        <wp:wrapPolygon edited="0">
                          <wp:start x="0" y="0"/>
                          <wp:lineTo x="0" y="20525"/>
                          <wp:lineTo x="20525" y="20525"/>
                          <wp:lineTo x="20525" y="0"/>
                          <wp:lineTo x="0" y="0"/>
                        </wp:wrapPolygon>
                      </wp:wrapThrough>
                      <wp:docPr id="1279167109" name="Folyamatábra: Beköté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40400" cy="140400"/>
                              </a:xfrm>
                              <a:prstGeom prst="flowChartConnector">
                                <a:avLst/>
                              </a:prstGeom>
                              <a:pattFill prst="pct5">
                                <a:fgClr>
                                  <a:schemeClr val="accent6">
                                    <a:lumMod val="75000"/>
                                  </a:schemeClr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31DC9" id="Folyamatábra: Bekötés 55" o:spid="_x0000_s1026" type="#_x0000_t120" style="position:absolute;margin-left:19.55pt;margin-top:1.15pt;width:11.05pt;height:11.0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" fillcolor="#538135 [2409]" strokecolor="black [3213]" strokeweight="1pt">
                      <v:fill r:id="rId10" o:title="" color2="white [3212]" type="pattern"/>
                      <v:stroke joinstyle="miter"/>
                      <w10:wrap type="through" anchorx="margin"/>
                    </v:shape>
                  </w:pict>
                </mc:Fallback>
              </mc:AlternateContent>
            </w:r>
            <w:r w:rsidR="000D4D69" w:rsidRPr="006376B5">
              <w:rPr>
                <w:rFonts w:ascii="Segoe UI Emoji" w:hAnsi="Segoe UI Emoji" w:cs="Segoe UI Emoji"/>
                <w:sz w:val="24"/>
                <w:szCs w:val="24"/>
                <w:lang w:eastAsia="hu-HU"/>
              </w:rPr>
              <w:t xml:space="preserve"> </w:t>
            </w:r>
            <w:r w:rsidR="000D4D69"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Fehér („zöld pöttyel”)</w:t>
            </w:r>
          </w:p>
        </w:tc>
        <w:tc>
          <w:tcPr>
            <w:tcW w:w="3211" w:type="dxa"/>
          </w:tcPr>
          <w:p w14:paraId="489B3B34" w14:textId="0866544D" w:rsidR="000D4D69" w:rsidRPr="006376B5" w:rsidRDefault="000D4D69" w:rsidP="00505053">
            <w:pP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 tétel egy nagyobb (nem zöld) előirányzat kicsi része, de ez a kicsi rész említést érdemlően zöld célt szolgál</w:t>
            </w:r>
            <w:r w:rsidR="00D6303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3021" w:type="dxa"/>
          </w:tcPr>
          <w:p w14:paraId="063B1E60" w14:textId="2B983F3B" w:rsidR="000D4D69" w:rsidRPr="006376B5" w:rsidRDefault="00EF2C67" w:rsidP="00505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Nemzetközi szervezetek tagsági díjai, nemzetközi együttműködések, amennyiben vannak zöld témájú kapcsolódások. </w:t>
            </w:r>
          </w:p>
        </w:tc>
      </w:tr>
    </w:tbl>
    <w:p w14:paraId="7E9AA3AA" w14:textId="77777777" w:rsidR="00435179" w:rsidRPr="006376B5" w:rsidRDefault="00435179" w:rsidP="00505053">
      <w:pPr>
        <w:spacing w:after="0" w:line="240" w:lineRule="auto"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</w:p>
    <w:p w14:paraId="7F63FEFC" w14:textId="52AE2A53" w:rsidR="0088668D" w:rsidRPr="007560E4" w:rsidRDefault="0088668D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60E4"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u w:val="single"/>
        </w:rPr>
        <w:t>Környezeti célok – a besorolás alapjai</w:t>
      </w:r>
    </w:p>
    <w:p w14:paraId="789948B8" w14:textId="023E3D37" w:rsidR="00E51B24" w:rsidRPr="00E51B24" w:rsidRDefault="00E51B24" w:rsidP="00E51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B24">
        <w:rPr>
          <w:rFonts w:ascii="Times New Roman" w:hAnsi="Times New Roman" w:cs="Times New Roman"/>
          <w:sz w:val="24"/>
          <w:szCs w:val="24"/>
        </w:rPr>
        <w:t>A központi költségvetésben alkalmazott zöld címkézés a hazai stratégiákban és jogszabályokban meghatározott környezeti és klímacélokra építve valósul meg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51B24">
        <w:rPr>
          <w:rFonts w:ascii="Times New Roman" w:hAnsi="Times New Roman" w:cs="Times New Roman"/>
          <w:sz w:val="24"/>
          <w:szCs w:val="24"/>
        </w:rPr>
        <w:t>Ezt követően az előirányzatok besorolása az alábbi</w:t>
      </w:r>
      <w:r w:rsidR="00F07C57">
        <w:rPr>
          <w:rFonts w:ascii="Times New Roman" w:hAnsi="Times New Roman" w:cs="Times New Roman"/>
          <w:sz w:val="24"/>
          <w:szCs w:val="24"/>
        </w:rPr>
        <w:t xml:space="preserve">, a magyar adottságokhoz igazított </w:t>
      </w:r>
      <w:r w:rsidRPr="00E51B24">
        <w:rPr>
          <w:rFonts w:ascii="Times New Roman" w:hAnsi="Times New Roman" w:cs="Times New Roman"/>
          <w:sz w:val="24"/>
          <w:szCs w:val="24"/>
        </w:rPr>
        <w:t>hat környezeti cél mentén történik, összhangban az Európai Unió Taxonómiájával:</w:t>
      </w:r>
    </w:p>
    <w:p w14:paraId="24F773C0" w14:textId="77777777" w:rsidR="00AD40D8" w:rsidRPr="006376B5" w:rsidRDefault="00AD40D8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8668D" w:rsidRPr="006376B5" w14:paraId="02BA0D62" w14:textId="77777777" w:rsidTr="008B7A7A">
        <w:trPr>
          <w:tblHeader/>
          <w:tblCellSpacing w:w="15" w:type="dxa"/>
        </w:trPr>
        <w:tc>
          <w:tcPr>
            <w:tcW w:w="2473" w:type="pct"/>
            <w:vAlign w:val="center"/>
            <w:hideMark/>
          </w:tcPr>
          <w:p w14:paraId="5C4372AC" w14:textId="77777777" w:rsidR="0088668D" w:rsidRPr="006376B5" w:rsidRDefault="0088668D" w:rsidP="008B7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Környezeti cél</w:t>
            </w:r>
          </w:p>
        </w:tc>
        <w:tc>
          <w:tcPr>
            <w:tcW w:w="2473" w:type="pct"/>
            <w:vAlign w:val="center"/>
            <w:hideMark/>
          </w:tcPr>
          <w:p w14:paraId="229329DF" w14:textId="77777777" w:rsidR="0088668D" w:rsidRPr="006376B5" w:rsidRDefault="0088668D" w:rsidP="008B7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Példa</w:t>
            </w:r>
          </w:p>
        </w:tc>
      </w:tr>
      <w:tr w:rsidR="0088668D" w:rsidRPr="006376B5" w14:paraId="25E966D0" w14:textId="77777777" w:rsidTr="008B7A7A">
        <w:trPr>
          <w:tblCellSpacing w:w="15" w:type="dxa"/>
        </w:trPr>
        <w:tc>
          <w:tcPr>
            <w:tcW w:w="2473" w:type="pct"/>
            <w:vAlign w:val="center"/>
            <w:hideMark/>
          </w:tcPr>
          <w:p w14:paraId="36A01303" w14:textId="6AA6EF37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131CC">
              <w:rPr>
                <w:rFonts w:ascii="Times New Roman" w:hAnsi="Times New Roman" w:cs="Times New Roman"/>
                <w:sz w:val="24"/>
                <w:szCs w:val="24"/>
              </w:rPr>
              <w:t>Éghajlatváltozás</w:t>
            </w: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 xml:space="preserve"> mérséklése</w:t>
            </w:r>
          </w:p>
        </w:tc>
        <w:tc>
          <w:tcPr>
            <w:tcW w:w="2473" w:type="pct"/>
            <w:vAlign w:val="center"/>
            <w:hideMark/>
          </w:tcPr>
          <w:p w14:paraId="36062C97" w14:textId="77777777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Szén-dioxid-kibocsátás csökkentése</w:t>
            </w:r>
          </w:p>
        </w:tc>
      </w:tr>
      <w:tr w:rsidR="0088668D" w:rsidRPr="006376B5" w14:paraId="69FB3217" w14:textId="77777777" w:rsidTr="008B7A7A">
        <w:trPr>
          <w:tblCellSpacing w:w="15" w:type="dxa"/>
        </w:trPr>
        <w:tc>
          <w:tcPr>
            <w:tcW w:w="2473" w:type="pct"/>
            <w:vAlign w:val="center"/>
            <w:hideMark/>
          </w:tcPr>
          <w:p w14:paraId="0619F7C2" w14:textId="2FD447A0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131CC">
              <w:rPr>
                <w:rFonts w:ascii="Times New Roman" w:hAnsi="Times New Roman" w:cs="Times New Roman"/>
                <w:sz w:val="24"/>
                <w:szCs w:val="24"/>
              </w:rPr>
              <w:t>Éghajlati alkalmazkodás</w:t>
            </w:r>
          </w:p>
        </w:tc>
        <w:tc>
          <w:tcPr>
            <w:tcW w:w="2473" w:type="pct"/>
            <w:vAlign w:val="center"/>
            <w:hideMark/>
          </w:tcPr>
          <w:p w14:paraId="2D4277D0" w14:textId="77777777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Árvízvédelem, szárazságkezelés</w:t>
            </w:r>
          </w:p>
        </w:tc>
      </w:tr>
      <w:tr w:rsidR="0088668D" w:rsidRPr="006376B5" w14:paraId="255B1EE3" w14:textId="77777777" w:rsidTr="008B7A7A">
        <w:trPr>
          <w:tblCellSpacing w:w="15" w:type="dxa"/>
        </w:trPr>
        <w:tc>
          <w:tcPr>
            <w:tcW w:w="2473" w:type="pct"/>
            <w:vAlign w:val="center"/>
            <w:hideMark/>
          </w:tcPr>
          <w:p w14:paraId="64BD79CA" w14:textId="21A60AB0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3. V</w:t>
            </w:r>
            <w:r w:rsidR="00A131CC">
              <w:rPr>
                <w:rFonts w:ascii="Times New Roman" w:hAnsi="Times New Roman" w:cs="Times New Roman"/>
                <w:sz w:val="24"/>
                <w:szCs w:val="24"/>
              </w:rPr>
              <w:t xml:space="preserve">izek </w:t>
            </w:r>
            <w:r w:rsidR="00A131CC" w:rsidRPr="00D15F0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fenntartható használata és védelme</w:t>
            </w:r>
          </w:p>
        </w:tc>
        <w:tc>
          <w:tcPr>
            <w:tcW w:w="2473" w:type="pct"/>
            <w:vAlign w:val="center"/>
            <w:hideMark/>
          </w:tcPr>
          <w:p w14:paraId="53F627A1" w14:textId="44293117" w:rsidR="0088668D" w:rsidRPr="006376B5" w:rsidRDefault="00F81A7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Szennyvíz</w:t>
            </w:r>
            <w:r w:rsidR="0088668D" w:rsidRPr="006376B5">
              <w:rPr>
                <w:rFonts w:ascii="Times New Roman" w:hAnsi="Times New Roman" w:cs="Times New Roman"/>
                <w:sz w:val="24"/>
                <w:szCs w:val="24"/>
              </w:rPr>
              <w:t>tisztítás, vízhasználat csökkentése</w:t>
            </w:r>
          </w:p>
        </w:tc>
      </w:tr>
      <w:tr w:rsidR="0088668D" w:rsidRPr="006376B5" w14:paraId="5EB7A4CD" w14:textId="77777777" w:rsidTr="008B7A7A">
        <w:trPr>
          <w:tblCellSpacing w:w="15" w:type="dxa"/>
        </w:trPr>
        <w:tc>
          <w:tcPr>
            <w:tcW w:w="2473" w:type="pct"/>
            <w:vAlign w:val="center"/>
            <w:hideMark/>
          </w:tcPr>
          <w:p w14:paraId="33BCA450" w14:textId="176403BF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131CC">
              <w:rPr>
                <w:rFonts w:ascii="Times New Roman" w:hAnsi="Times New Roman" w:cs="Times New Roman"/>
                <w:sz w:val="24"/>
                <w:szCs w:val="24"/>
              </w:rPr>
              <w:t xml:space="preserve">Biodiverzitás és </w:t>
            </w:r>
            <w:r w:rsidR="00A131CC" w:rsidRPr="00D15F0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ökoszisztémák</w:t>
            </w:r>
            <w:r w:rsidR="00A131CC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megőrzése</w:t>
            </w:r>
            <w:r w:rsidR="00A852CC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, helyreállítása</w:t>
            </w:r>
          </w:p>
        </w:tc>
        <w:tc>
          <w:tcPr>
            <w:tcW w:w="2473" w:type="pct"/>
            <w:vAlign w:val="center"/>
            <w:hideMark/>
          </w:tcPr>
          <w:p w14:paraId="66F84D3A" w14:textId="77777777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Élőhelyvédelem, erdősítés</w:t>
            </w:r>
          </w:p>
        </w:tc>
      </w:tr>
      <w:tr w:rsidR="0088668D" w:rsidRPr="006376B5" w14:paraId="5BB9602A" w14:textId="77777777" w:rsidTr="008B7A7A">
        <w:trPr>
          <w:tblCellSpacing w:w="15" w:type="dxa"/>
        </w:trPr>
        <w:tc>
          <w:tcPr>
            <w:tcW w:w="2473" w:type="pct"/>
            <w:vAlign w:val="center"/>
            <w:hideMark/>
          </w:tcPr>
          <w:p w14:paraId="463A3A8B" w14:textId="632E83CC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 xml:space="preserve">5. Szennyezés </w:t>
            </w:r>
            <w:r w:rsidR="00A131CC" w:rsidRPr="00D15F08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megelőzése és csökkentése</w:t>
            </w:r>
          </w:p>
        </w:tc>
        <w:tc>
          <w:tcPr>
            <w:tcW w:w="2473" w:type="pct"/>
            <w:vAlign w:val="center"/>
            <w:hideMark/>
          </w:tcPr>
          <w:p w14:paraId="42E4B9D1" w14:textId="570ECCDE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Levegő</w:t>
            </w:r>
            <w:r w:rsidR="00F81A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, talaj</w:t>
            </w:r>
            <w:r w:rsidR="00F81A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A7D">
              <w:rPr>
                <w:rFonts w:ascii="Times New Roman" w:hAnsi="Times New Roman" w:cs="Times New Roman"/>
                <w:sz w:val="24"/>
                <w:szCs w:val="24"/>
              </w:rPr>
              <w:t>víz-,</w:t>
            </w: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 xml:space="preserve"> zajszennyezés</w:t>
            </w:r>
            <w:r w:rsidR="00F81A7D">
              <w:rPr>
                <w:rFonts w:ascii="Times New Roman" w:hAnsi="Times New Roman" w:cs="Times New Roman"/>
                <w:sz w:val="24"/>
                <w:szCs w:val="24"/>
              </w:rPr>
              <w:t xml:space="preserve"> csökkentése</w:t>
            </w:r>
          </w:p>
        </w:tc>
      </w:tr>
      <w:tr w:rsidR="0088668D" w:rsidRPr="006376B5" w14:paraId="4B8EBDE1" w14:textId="77777777" w:rsidTr="008B7A7A">
        <w:trPr>
          <w:tblCellSpacing w:w="15" w:type="dxa"/>
        </w:trPr>
        <w:tc>
          <w:tcPr>
            <w:tcW w:w="2473" w:type="pct"/>
            <w:vAlign w:val="center"/>
            <w:hideMark/>
          </w:tcPr>
          <w:p w14:paraId="71AB11E8" w14:textId="2B00ACF7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6. Körforgásos gazdaság</w:t>
            </w:r>
            <w:r w:rsidR="00A131CC">
              <w:rPr>
                <w:rFonts w:ascii="Times New Roman" w:hAnsi="Times New Roman" w:cs="Times New Roman"/>
                <w:sz w:val="24"/>
                <w:szCs w:val="24"/>
              </w:rPr>
              <w:t>ra való átállás</w:t>
            </w:r>
          </w:p>
        </w:tc>
        <w:tc>
          <w:tcPr>
            <w:tcW w:w="2473" w:type="pct"/>
            <w:vAlign w:val="center"/>
            <w:hideMark/>
          </w:tcPr>
          <w:p w14:paraId="4ADAEBA4" w14:textId="77777777" w:rsidR="0088668D" w:rsidRPr="006376B5" w:rsidRDefault="0088668D" w:rsidP="008E2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6B5">
              <w:rPr>
                <w:rFonts w:ascii="Times New Roman" w:hAnsi="Times New Roman" w:cs="Times New Roman"/>
                <w:sz w:val="24"/>
                <w:szCs w:val="24"/>
              </w:rPr>
              <w:t>Hulladékcsökkentés, újrahasznosítás</w:t>
            </w:r>
          </w:p>
        </w:tc>
      </w:tr>
    </w:tbl>
    <w:p w14:paraId="10805D75" w14:textId="77777777" w:rsidR="00435179" w:rsidRPr="006376B5" w:rsidRDefault="0043517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C45D0" w14:textId="47B1AACE" w:rsidR="00386EB1" w:rsidRPr="005F17AA" w:rsidRDefault="00386EB1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7AA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1C7DA6">
        <w:rPr>
          <w:rFonts w:ascii="Times New Roman" w:hAnsi="Times New Roman" w:cs="Times New Roman"/>
          <w:b/>
          <w:bCs/>
          <w:sz w:val="24"/>
          <w:szCs w:val="24"/>
        </w:rPr>
        <w:t xml:space="preserve">Technikai megvalósítás - </w:t>
      </w:r>
      <w:r w:rsidR="00DF526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F17AA">
        <w:rPr>
          <w:rFonts w:ascii="Times New Roman" w:hAnsi="Times New Roman" w:cs="Times New Roman"/>
          <w:b/>
          <w:bCs/>
          <w:sz w:val="24"/>
          <w:szCs w:val="24"/>
        </w:rPr>
        <w:t>zámszerűsítés”</w:t>
      </w:r>
    </w:p>
    <w:p w14:paraId="61A2740D" w14:textId="4030C86C" w:rsidR="00946221" w:rsidRPr="006376B5" w:rsidRDefault="00E22A2B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2B">
        <w:rPr>
          <w:rFonts w:ascii="Times New Roman" w:hAnsi="Times New Roman" w:cs="Times New Roman"/>
          <w:sz w:val="24"/>
          <w:szCs w:val="24"/>
        </w:rPr>
        <w:t>A költségvetési tervezés</w:t>
      </w:r>
      <w:r w:rsidR="001C7DA6">
        <w:rPr>
          <w:rFonts w:ascii="Times New Roman" w:hAnsi="Times New Roman" w:cs="Times New Roman"/>
          <w:sz w:val="24"/>
          <w:szCs w:val="24"/>
        </w:rPr>
        <w:t xml:space="preserve"> és zárszámadás</w:t>
      </w:r>
      <w:r w:rsidRPr="00E22A2B">
        <w:rPr>
          <w:rFonts w:ascii="Times New Roman" w:hAnsi="Times New Roman" w:cs="Times New Roman"/>
          <w:sz w:val="24"/>
          <w:szCs w:val="24"/>
        </w:rPr>
        <w:t xml:space="preserve"> során, a fejezetet irányító szervek a K</w:t>
      </w:r>
      <w:r w:rsidR="001C7DA6">
        <w:rPr>
          <w:rFonts w:ascii="Times New Roman" w:hAnsi="Times New Roman" w:cs="Times New Roman"/>
          <w:sz w:val="24"/>
          <w:szCs w:val="24"/>
        </w:rPr>
        <w:t>AR-ban</w:t>
      </w:r>
      <w:r w:rsidRPr="00E22A2B">
        <w:rPr>
          <w:rFonts w:ascii="Times New Roman" w:hAnsi="Times New Roman" w:cs="Times New Roman"/>
          <w:sz w:val="24"/>
          <w:szCs w:val="24"/>
        </w:rPr>
        <w:t>, az erre kialakított online felületen, a kitöltést támogató informatikai eszközök segítségével számszerűen meghatározzák az egyes előirányzatokhoz kapcsolódó zöld kiadások összegét. Ez a folyamat nemcsak a zöld kiadások azonosítását jelenti, hanem azok konkrét pénzügyi értékének rögzítését is, így a költségvetésben jól nyomon követhetővé válik, hogy mely összegek szolgálják közvetlenül a környezeti és klímacélok megvalósítását. A rendszer biztosítja a kategorizálás egységességét, lehetővé téve a fejezetek közötti összehasonlíthatóságot, valamint az előirányzatok összegszerű összesítését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8887A8" w14:textId="2BB51AFD" w:rsidR="00717CB2" w:rsidRPr="00AE4F87" w:rsidRDefault="00717CB2" w:rsidP="00B609DC">
      <w:pPr>
        <w:pStyle w:val="Listaszerbekezds"/>
        <w:pageBreakBefore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hu-HU"/>
        </w:rPr>
      </w:pPr>
      <w:r w:rsidRPr="00AE4F87">
        <w:rPr>
          <w:rFonts w:ascii="Times New Roman" w:hAnsi="Times New Roman" w:cs="Times New Roman"/>
          <w:b/>
          <w:bCs/>
          <w:sz w:val="32"/>
          <w:szCs w:val="32"/>
          <w:lang w:eastAsia="hu-HU"/>
        </w:rPr>
        <w:lastRenderedPageBreak/>
        <w:t>Értékelési folyamat lépésről lépésre</w:t>
      </w:r>
    </w:p>
    <w:p w14:paraId="11DA1AE6" w14:textId="77777777" w:rsidR="00435179" w:rsidRPr="006376B5" w:rsidRDefault="00435179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8FD0A" w14:textId="0F7B2B88" w:rsidR="00717CB2" w:rsidRPr="006376B5" w:rsidRDefault="00DF526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717CB2" w:rsidRPr="006376B5">
        <w:rPr>
          <w:rFonts w:ascii="Times New Roman" w:hAnsi="Times New Roman" w:cs="Times New Roman"/>
          <w:sz w:val="24"/>
          <w:szCs w:val="24"/>
        </w:rPr>
        <w:t xml:space="preserve"> </w:t>
      </w:r>
      <w:r w:rsidR="00E22A2B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Zöld kiadási előirányzatok</w:t>
      </w:r>
      <w:r w:rsidR="00717CB2" w:rsidRPr="006376B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azonosítása</w:t>
      </w:r>
    </w:p>
    <w:p w14:paraId="1A30CF10" w14:textId="5268713E" w:rsidR="00E324B0" w:rsidRPr="006652DB" w:rsidRDefault="00E324B0" w:rsidP="00B609D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Fonts w:ascii="Times New Roman" w:hAnsi="Times New Roman" w:cs="Times New Roman"/>
          <w:sz w:val="24"/>
          <w:szCs w:val="24"/>
        </w:rPr>
        <w:t xml:space="preserve">Minden </w:t>
      </w:r>
      <w:r>
        <w:rPr>
          <w:rFonts w:ascii="Times New Roman" w:hAnsi="Times New Roman" w:cs="Times New Roman"/>
          <w:sz w:val="24"/>
          <w:szCs w:val="24"/>
        </w:rPr>
        <w:t>fejezetet irányító szerv</w:t>
      </w:r>
      <w:r w:rsidRPr="006376B5">
        <w:rPr>
          <w:rFonts w:ascii="Times New Roman" w:hAnsi="Times New Roman" w:cs="Times New Roman"/>
          <w:sz w:val="24"/>
          <w:szCs w:val="24"/>
        </w:rPr>
        <w:t xml:space="preserve"> feltérképezi a költségvetési </w:t>
      </w:r>
      <w:r>
        <w:rPr>
          <w:rFonts w:ascii="Times New Roman" w:hAnsi="Times New Roman" w:cs="Times New Roman"/>
          <w:sz w:val="24"/>
          <w:szCs w:val="24"/>
        </w:rPr>
        <w:t xml:space="preserve">kiadási </w:t>
      </w:r>
      <w:r w:rsidRPr="006376B5">
        <w:rPr>
          <w:rFonts w:ascii="Times New Roman" w:hAnsi="Times New Roman" w:cs="Times New Roman"/>
          <w:sz w:val="24"/>
          <w:szCs w:val="24"/>
        </w:rPr>
        <w:t xml:space="preserve">tételeit, és a módszertannal </w:t>
      </w:r>
      <w:r w:rsidRPr="006652DB">
        <w:rPr>
          <w:rFonts w:ascii="Times New Roman" w:hAnsi="Times New Roman" w:cs="Times New Roman"/>
          <w:sz w:val="24"/>
          <w:szCs w:val="24"/>
        </w:rPr>
        <w:t>összevetve azonosítja a zöld kiadásokat.</w:t>
      </w:r>
    </w:p>
    <w:p w14:paraId="5D8461CB" w14:textId="77777777" w:rsidR="00E324B0" w:rsidRDefault="00E324B0" w:rsidP="00B609D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Minden költségvetési fejezet tekintetében (ideértve az alapokat is) el kell végezni a vizsgálatot. </w:t>
      </w:r>
    </w:p>
    <w:p w14:paraId="3AA87F70" w14:textId="77777777" w:rsidR="00E324B0" w:rsidRDefault="00E324B0" w:rsidP="00B609D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4D">
        <w:rPr>
          <w:rFonts w:ascii="Times New Roman" w:hAnsi="Times New Roman" w:cs="Times New Roman"/>
          <w:sz w:val="24"/>
          <w:szCs w:val="24"/>
        </w:rPr>
        <w:t xml:space="preserve">Szükséges lehet a szakmai terület bevonása annak tisztázása érdekében, hogy az egyes költségvetési sorokon belül miként oszlanak meg a zöld kiadások, különösen akkor, ha több cél is érintett, </w:t>
      </w:r>
      <w:proofErr w:type="gramStart"/>
      <w:r w:rsidRPr="0078214D">
        <w:rPr>
          <w:rFonts w:ascii="Times New Roman" w:hAnsi="Times New Roman" w:cs="Times New Roman"/>
          <w:sz w:val="24"/>
          <w:szCs w:val="24"/>
        </w:rPr>
        <w:t>illetve</w:t>
      </w:r>
      <w:proofErr w:type="gramEnd"/>
      <w:r w:rsidRPr="0078214D">
        <w:rPr>
          <w:rFonts w:ascii="Times New Roman" w:hAnsi="Times New Roman" w:cs="Times New Roman"/>
          <w:sz w:val="24"/>
          <w:szCs w:val="24"/>
        </w:rPr>
        <w:t xml:space="preserve"> ha az adott előirányzat nem minősül 100%-ban zöld célnak. Ez esetben meg kell határozni, hogy az összeg mekkora része tekinthető zöld kiadásnak.</w:t>
      </w:r>
    </w:p>
    <w:p w14:paraId="6D2DCB98" w14:textId="77777777" w:rsidR="00E324B0" w:rsidRPr="00DF56CC" w:rsidRDefault="00E324B0" w:rsidP="00B609D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4D">
        <w:rPr>
          <w:rFonts w:ascii="Times New Roman" w:hAnsi="Times New Roman" w:cs="Times New Roman"/>
          <w:sz w:val="24"/>
          <w:szCs w:val="24"/>
        </w:rPr>
        <w:t>Amennyiben a fejezetet irányító szervnél egy környezeti cél megvalósításával összefüggő feladatokat látnak el, a személyi juttatások és a kapcsolódó munkáltatói járulékok éves előirányzata is elszámolható zöld költségvetési tételként.</w:t>
      </w:r>
      <w:r w:rsidRPr="00DF56CC">
        <w:t xml:space="preserve"> </w:t>
      </w:r>
    </w:p>
    <w:p w14:paraId="10E8733E" w14:textId="77777777" w:rsidR="00E324B0" w:rsidRPr="008D774F" w:rsidRDefault="00E324B0" w:rsidP="00B609D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6CC">
        <w:rPr>
          <w:rFonts w:ascii="Times New Roman" w:hAnsi="Times New Roman" w:cs="Times New Roman"/>
          <w:sz w:val="24"/>
          <w:szCs w:val="24"/>
        </w:rPr>
        <w:t xml:space="preserve">A </w:t>
      </w:r>
      <w:r w:rsidRPr="008D774F">
        <w:rPr>
          <w:rFonts w:ascii="Times New Roman" w:hAnsi="Times New Roman" w:cs="Times New Roman"/>
          <w:sz w:val="24"/>
          <w:szCs w:val="24"/>
        </w:rPr>
        <w:t>háttérintézmények által szolgáltatott adatokat az irányító szervnek nem kell felülvizsgálnia, azonban azok egyeztetése ajánlott.</w:t>
      </w:r>
    </w:p>
    <w:p w14:paraId="04C08FC9" w14:textId="1670FC6A" w:rsidR="008D774F" w:rsidRPr="008D774F" w:rsidRDefault="008D774F" w:rsidP="00B609D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uniós fejlesztések fejezet vizsgálatánál javasolt a szakspecifikus dokumentumokkal, jelentésekkel/értékelésekkel való összhang biztosítása.</w:t>
      </w:r>
    </w:p>
    <w:p w14:paraId="69D53B28" w14:textId="77777777" w:rsidR="00435179" w:rsidRPr="006652DB" w:rsidRDefault="0043517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F3A5D" w14:textId="75F21540" w:rsidR="00717CB2" w:rsidRDefault="00DF5269" w:rsidP="00505053">
      <w:pPr>
        <w:spacing w:after="0" w:line="240" w:lineRule="auto"/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 xml:space="preserve">b) </w:t>
      </w:r>
      <w:r w:rsidR="00EC17D0" w:rsidRPr="006652DB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Dokumentálás</w:t>
      </w:r>
      <w:r w:rsidR="002128F4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717CB2" w:rsidRPr="006652DB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önbesorolás</w:t>
      </w:r>
      <w:r w:rsidR="002128F4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(</w:t>
      </w:r>
      <w:r w:rsidR="004F0344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a tárcák feladata</w:t>
      </w:r>
      <w:r w:rsidR="002128F4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128F4" w:rsidRPr="002128F4">
        <w:rPr>
          <w:rFonts w:ascii="Times New Roman" w:hAnsi="Times New Roman" w:cs="Times New Roman"/>
          <w:sz w:val="24"/>
          <w:szCs w:val="24"/>
        </w:rPr>
        <w:t>előirányzatonként, forint összegben, a hat célkitűzéshez rendelve meghatározni a zöld tételeket</w:t>
      </w:r>
      <w:r w:rsidR="00717CB2" w:rsidRPr="006652DB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14:paraId="2A7AE455" w14:textId="73D64978" w:rsidR="006652DB" w:rsidRPr="006652DB" w:rsidRDefault="002128F4" w:rsidP="00B609D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Zöld e</w:t>
      </w:r>
      <w:r w:rsidR="006652DB" w:rsidRPr="006652DB">
        <w:rPr>
          <w:rFonts w:ascii="Times New Roman" w:hAnsi="Times New Roman" w:cs="Times New Roman"/>
          <w:sz w:val="24"/>
          <w:szCs w:val="24"/>
        </w:rPr>
        <w:t>lőirányzatok besorolása a KAR felületén</w:t>
      </w:r>
    </w:p>
    <w:p w14:paraId="47965211" w14:textId="1AAA86DA" w:rsidR="006652DB" w:rsidRPr="006652DB" w:rsidRDefault="006652DB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>A tárcák a KAR erre a célra kifejlesztett online felületén, a módszertani útmutató szerint besorolják a kiadási előirányzataikat.</w:t>
      </w:r>
    </w:p>
    <w:p w14:paraId="42B38922" w14:textId="256D2BDC" w:rsidR="006652DB" w:rsidRPr="006652DB" w:rsidRDefault="002128F4" w:rsidP="00B609D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6652DB" w:rsidRPr="006652DB">
        <w:rPr>
          <w:rFonts w:ascii="Times New Roman" w:hAnsi="Times New Roman" w:cs="Times New Roman"/>
          <w:sz w:val="24"/>
          <w:szCs w:val="24"/>
        </w:rPr>
        <w:t>észösszegek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B2EBD">
        <w:rPr>
          <w:rFonts w:ascii="Times New Roman" w:hAnsi="Times New Roman" w:cs="Times New Roman"/>
          <w:sz w:val="24"/>
          <w:szCs w:val="24"/>
        </w:rPr>
        <w:t xml:space="preserve">millió </w:t>
      </w:r>
      <w:r>
        <w:rPr>
          <w:rFonts w:ascii="Times New Roman" w:hAnsi="Times New Roman" w:cs="Times New Roman"/>
          <w:sz w:val="24"/>
          <w:szCs w:val="24"/>
        </w:rPr>
        <w:t>forint)</w:t>
      </w:r>
      <w:r w:rsidR="006652DB" w:rsidRPr="006652DB">
        <w:rPr>
          <w:rFonts w:ascii="Times New Roman" w:hAnsi="Times New Roman" w:cs="Times New Roman"/>
          <w:sz w:val="24"/>
          <w:szCs w:val="24"/>
        </w:rPr>
        <w:t xml:space="preserve"> meghatározása a 6 környezeti cél szerint</w:t>
      </w:r>
    </w:p>
    <w:p w14:paraId="64ED4F31" w14:textId="77777777" w:rsidR="007B2EBD" w:rsidRDefault="006652DB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>Minden előirányzat esetében a 6 környezeti cél mentén kell összegszerűen feltüntetni a részösszegeket.</w:t>
      </w:r>
    </w:p>
    <w:p w14:paraId="40D5AF8F" w14:textId="4E96A0BA" w:rsidR="007F5072" w:rsidRPr="007F5072" w:rsidRDefault="007F5072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072">
        <w:rPr>
          <w:rFonts w:ascii="Times New Roman" w:eastAsia="Times New Roman" w:hAnsi="Times New Roman" w:cs="Times New Roman"/>
          <w:sz w:val="24"/>
          <w:szCs w:val="24"/>
        </w:rPr>
        <w:t xml:space="preserve">Az előirányzaton belül nem egyértelműen besorolható tételek esetén a beosztás az éghajlati alkalmazkodás kategóriába történjen, amit a </w:t>
      </w:r>
      <w:r w:rsidR="0044741D">
        <w:rPr>
          <w:rFonts w:ascii="Times New Roman" w:eastAsia="Times New Roman" w:hAnsi="Times New Roman" w:cs="Times New Roman"/>
          <w:sz w:val="24"/>
          <w:szCs w:val="24"/>
        </w:rPr>
        <w:t>külön</w:t>
      </w:r>
      <w:r w:rsidRPr="007F5072">
        <w:rPr>
          <w:rFonts w:ascii="Times New Roman" w:eastAsia="Times New Roman" w:hAnsi="Times New Roman" w:cs="Times New Roman"/>
          <w:sz w:val="24"/>
          <w:szCs w:val="24"/>
        </w:rPr>
        <w:t xml:space="preserve"> elkészítendő Excel táblában is jelezni szükséges.</w:t>
      </w:r>
    </w:p>
    <w:p w14:paraId="3E894E7D" w14:textId="76D8C471" w:rsidR="006652DB" w:rsidRDefault="006652DB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 xml:space="preserve">Előfordulhat, hogy egyes célokhoz 0 Ft tartozik, míg más előirányzatok </w:t>
      </w:r>
      <w:r w:rsidR="0044741D" w:rsidRPr="0044741D">
        <w:rPr>
          <w:rFonts w:ascii="Times New Roman" w:hAnsi="Times New Roman" w:cs="Times New Roman"/>
          <w:sz w:val="24"/>
          <w:szCs w:val="24"/>
        </w:rPr>
        <w:t>esetében több célhoz is tartozhat összeg.</w:t>
      </w:r>
    </w:p>
    <w:p w14:paraId="417955F4" w14:textId="186F8C3B" w:rsidR="00ED604C" w:rsidRPr="006652DB" w:rsidRDefault="00ED604C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04C">
        <w:rPr>
          <w:rFonts w:ascii="Times New Roman" w:hAnsi="Times New Roman" w:cs="Times New Roman"/>
          <w:sz w:val="24"/>
          <w:szCs w:val="24"/>
        </w:rPr>
        <w:t>Amennyiben egy előirányzat több környezeti célkitűzést is szolgál, de a ráfordítások pénzügyi elkülönítése nem lehetséges, az előirányzaton szereplő összeg a projekt elsődleges célja alapján kerüljön besorolásra.</w:t>
      </w:r>
    </w:p>
    <w:p w14:paraId="3494E0C3" w14:textId="77777777" w:rsidR="006652DB" w:rsidRPr="006652DB" w:rsidRDefault="006652DB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>A 6 környezeti célhoz rendelt összegek összege nem haladhatja meg az adott előirányzat teljes összegét.</w:t>
      </w:r>
    </w:p>
    <w:p w14:paraId="4E7F5A07" w14:textId="77777777" w:rsidR="006652DB" w:rsidRPr="006652DB" w:rsidRDefault="006652DB" w:rsidP="00B609D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>Automatikus arányosítás és %-os megjelenítés</w:t>
      </w:r>
    </w:p>
    <w:p w14:paraId="06AD996F" w14:textId="77777777" w:rsidR="006652DB" w:rsidRPr="006652DB" w:rsidRDefault="006652DB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>A KAR automatikusan kiszámítja az előirányzat teljes összegéhez viszonyított zöld tételek arányát, és %-ban jeleníti meg.</w:t>
      </w:r>
    </w:p>
    <w:p w14:paraId="4CE3F776" w14:textId="4DB71DCC" w:rsidR="006652DB" w:rsidRPr="006652DB" w:rsidRDefault="006652DB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>Ennek alapján történik az előirányzat zöld kategóriába sorolása: sötétzöld, világoszöld vagy fehér</w:t>
      </w:r>
      <w:r w:rsidR="00DA5FA5">
        <w:rPr>
          <w:rFonts w:ascii="Times New Roman" w:hAnsi="Times New Roman" w:cs="Times New Roman"/>
          <w:sz w:val="24"/>
          <w:szCs w:val="24"/>
        </w:rPr>
        <w:t xml:space="preserve"> zöld pöttyel</w:t>
      </w:r>
      <w:r w:rsidR="002128F4">
        <w:rPr>
          <w:rFonts w:ascii="Times New Roman" w:hAnsi="Times New Roman" w:cs="Times New Roman"/>
          <w:sz w:val="24"/>
          <w:szCs w:val="24"/>
        </w:rPr>
        <w:t xml:space="preserve"> (forintösszeg</w:t>
      </w:r>
      <w:r w:rsidR="00ED604C">
        <w:rPr>
          <w:rFonts w:ascii="Times New Roman" w:hAnsi="Times New Roman" w:cs="Times New Roman"/>
          <w:sz w:val="24"/>
          <w:szCs w:val="24"/>
        </w:rPr>
        <w:t>)</w:t>
      </w:r>
      <w:r w:rsidRPr="006652DB">
        <w:rPr>
          <w:rFonts w:ascii="Times New Roman" w:hAnsi="Times New Roman" w:cs="Times New Roman"/>
          <w:sz w:val="24"/>
          <w:szCs w:val="24"/>
        </w:rPr>
        <w:t>.</w:t>
      </w:r>
    </w:p>
    <w:p w14:paraId="60995649" w14:textId="77777777" w:rsidR="006652DB" w:rsidRPr="006652DB" w:rsidRDefault="006652DB" w:rsidP="00B609D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>Kiegészítő indoklás Excelben</w:t>
      </w:r>
    </w:p>
    <w:p w14:paraId="7590285A" w14:textId="6D12A8B5" w:rsidR="006652DB" w:rsidRPr="006652DB" w:rsidRDefault="006652DB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 xml:space="preserve">Minden olyan előirányzathoz, amely zöld tételt tartalmaz, a tárca Excelben </w:t>
      </w:r>
      <w:r w:rsidR="00E324B0">
        <w:rPr>
          <w:rFonts w:ascii="Times New Roman" w:hAnsi="Times New Roman" w:cs="Times New Roman"/>
          <w:sz w:val="24"/>
          <w:szCs w:val="24"/>
        </w:rPr>
        <w:t>pár</w:t>
      </w:r>
      <w:r w:rsidRPr="00665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2DB">
        <w:rPr>
          <w:rFonts w:ascii="Times New Roman" w:hAnsi="Times New Roman" w:cs="Times New Roman"/>
          <w:sz w:val="24"/>
          <w:szCs w:val="24"/>
        </w:rPr>
        <w:t>mondatos</w:t>
      </w:r>
      <w:proofErr w:type="spellEnd"/>
      <w:r w:rsidRPr="006652DB">
        <w:rPr>
          <w:rFonts w:ascii="Times New Roman" w:hAnsi="Times New Roman" w:cs="Times New Roman"/>
          <w:sz w:val="24"/>
          <w:szCs w:val="24"/>
        </w:rPr>
        <w:t xml:space="preserve"> értékelést készít.</w:t>
      </w:r>
    </w:p>
    <w:p w14:paraId="3668EBDF" w14:textId="77777777" w:rsidR="006652DB" w:rsidRPr="006652DB" w:rsidRDefault="006652DB" w:rsidP="00B609D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sz w:val="24"/>
          <w:szCs w:val="24"/>
        </w:rPr>
        <w:t>Ebben röviden bemutatják, hogy az adott kiadási előirányzat milyen konkrét zöld tételeket foglal magában.</w:t>
      </w:r>
    </w:p>
    <w:p w14:paraId="488A8756" w14:textId="77777777" w:rsidR="00435179" w:rsidRPr="006376B5" w:rsidRDefault="0043517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69C77" w14:textId="2FBAC571" w:rsidR="00717CB2" w:rsidRPr="006376B5" w:rsidRDefault="00DF526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717CB2" w:rsidRPr="006376B5">
        <w:rPr>
          <w:rFonts w:ascii="Times New Roman" w:hAnsi="Times New Roman" w:cs="Times New Roman"/>
          <w:sz w:val="24"/>
          <w:szCs w:val="24"/>
        </w:rPr>
        <w:t xml:space="preserve"> </w:t>
      </w:r>
      <w:r w:rsidR="00717CB2" w:rsidRPr="006376B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Szakmai véleményezés és koordináció</w:t>
      </w:r>
    </w:p>
    <w:p w14:paraId="136CAD14" w14:textId="4BDEE122" w:rsidR="00717CB2" w:rsidRPr="006376B5" w:rsidRDefault="00717CB2" w:rsidP="00B609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1D03DA">
        <w:rPr>
          <w:rFonts w:ascii="Times New Roman" w:hAnsi="Times New Roman" w:cs="Times New Roman"/>
          <w:sz w:val="24"/>
          <w:szCs w:val="24"/>
        </w:rPr>
        <w:t xml:space="preserve"> Pénzügyminisztérium</w:t>
      </w:r>
      <w:r w:rsidRPr="006376B5">
        <w:rPr>
          <w:rFonts w:ascii="Times New Roman" w:hAnsi="Times New Roman" w:cs="Times New Roman"/>
          <w:sz w:val="24"/>
          <w:szCs w:val="24"/>
        </w:rPr>
        <w:t xml:space="preserve"> </w:t>
      </w:r>
      <w:r w:rsidRPr="006376B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ellenőrzi és </w:t>
      </w:r>
      <w:r w:rsidR="00E22A2B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összefésüli</w:t>
      </w:r>
      <w:r w:rsidRPr="006376B5">
        <w:rPr>
          <w:rFonts w:ascii="Times New Roman" w:hAnsi="Times New Roman" w:cs="Times New Roman"/>
          <w:sz w:val="24"/>
          <w:szCs w:val="24"/>
        </w:rPr>
        <w:t xml:space="preserve"> a besorolásokat</w:t>
      </w:r>
      <w:r w:rsidR="008B7A7A" w:rsidRPr="006376B5">
        <w:rPr>
          <w:rFonts w:ascii="Times New Roman" w:hAnsi="Times New Roman" w:cs="Times New Roman"/>
          <w:sz w:val="24"/>
          <w:szCs w:val="24"/>
        </w:rPr>
        <w:t>; szükség szerint k</w:t>
      </w:r>
      <w:r w:rsidRPr="006376B5">
        <w:rPr>
          <w:rFonts w:ascii="Times New Roman" w:hAnsi="Times New Roman" w:cs="Times New Roman"/>
          <w:sz w:val="24"/>
          <w:szCs w:val="24"/>
        </w:rPr>
        <w:t xml:space="preserve">onzultáció zajlik </w:t>
      </w:r>
      <w:r w:rsidR="008B7A7A" w:rsidRPr="006376B5">
        <w:rPr>
          <w:rFonts w:ascii="Times New Roman" w:hAnsi="Times New Roman" w:cs="Times New Roman"/>
          <w:sz w:val="24"/>
          <w:szCs w:val="24"/>
        </w:rPr>
        <w:t xml:space="preserve">az adott szaktárcával és </w:t>
      </w:r>
      <w:r w:rsidRPr="006376B5">
        <w:rPr>
          <w:rFonts w:ascii="Times New Roman" w:hAnsi="Times New Roman" w:cs="Times New Roman"/>
          <w:sz w:val="24"/>
          <w:szCs w:val="24"/>
        </w:rPr>
        <w:t>az</w:t>
      </w:r>
      <w:r w:rsidR="00045960" w:rsidRPr="006376B5">
        <w:rPr>
          <w:rFonts w:ascii="Times New Roman" w:hAnsi="Times New Roman" w:cs="Times New Roman"/>
          <w:sz w:val="24"/>
          <w:szCs w:val="24"/>
        </w:rPr>
        <w:t xml:space="preserve"> </w:t>
      </w:r>
      <w:r w:rsidR="004454DC">
        <w:rPr>
          <w:rFonts w:ascii="Times New Roman" w:hAnsi="Times New Roman" w:cs="Times New Roman"/>
          <w:sz w:val="24"/>
          <w:szCs w:val="24"/>
        </w:rPr>
        <w:t>Élő Környezetért Felelős Minisztériummal.</w:t>
      </w:r>
    </w:p>
    <w:p w14:paraId="39D81470" w14:textId="77777777" w:rsidR="00435179" w:rsidRPr="006376B5" w:rsidRDefault="0043517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23762" w14:textId="15F1B2A5" w:rsidR="00717CB2" w:rsidRPr="006376B5" w:rsidRDefault="00DF526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717CB2" w:rsidRPr="006376B5">
        <w:rPr>
          <w:rFonts w:ascii="Times New Roman" w:hAnsi="Times New Roman" w:cs="Times New Roman"/>
          <w:sz w:val="24"/>
          <w:szCs w:val="24"/>
        </w:rPr>
        <w:t xml:space="preserve"> </w:t>
      </w:r>
      <w:r w:rsidR="00717CB2" w:rsidRPr="006376B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Aggregálás</w:t>
      </w:r>
    </w:p>
    <w:p w14:paraId="31241B43" w14:textId="36EC297C" w:rsidR="00717CB2" w:rsidRPr="006376B5" w:rsidRDefault="004454DC" w:rsidP="00B609DC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54DC">
        <w:rPr>
          <w:rFonts w:ascii="Times New Roman" w:hAnsi="Times New Roman" w:cs="Times New Roman"/>
          <w:sz w:val="24"/>
          <w:szCs w:val="24"/>
        </w:rPr>
        <w:t>Az egyes besorolások összesítését a fejezetekre és az egész költségvetésre nézve a Pénzügyminisztérium készíti el.</w:t>
      </w:r>
    </w:p>
    <w:p w14:paraId="3828DD0B" w14:textId="77777777" w:rsidR="00435179" w:rsidRPr="006376B5" w:rsidRDefault="0043517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6B32E" w14:textId="71682531" w:rsidR="00717CB2" w:rsidRPr="006376B5" w:rsidRDefault="00717CB2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Style w:val="Kiemels2"/>
          <w:rFonts w:ascii="Times New Roman" w:hAnsi="Times New Roman" w:cs="Times New Roman"/>
          <w:sz w:val="24"/>
          <w:szCs w:val="24"/>
        </w:rPr>
        <w:t>Éves közzététel – „zöld költségvetési melléklet”</w:t>
      </w:r>
    </w:p>
    <w:p w14:paraId="26506C0D" w14:textId="77777777" w:rsidR="00435179" w:rsidRPr="006376B5" w:rsidRDefault="0043517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4BD62" w14:textId="36C49000" w:rsidR="00717CB2" w:rsidRPr="006376B5" w:rsidRDefault="00717CB2" w:rsidP="005050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76B5">
        <w:rPr>
          <w:rFonts w:ascii="Times New Roman" w:hAnsi="Times New Roman" w:cs="Times New Roman"/>
          <w:sz w:val="24"/>
          <w:szCs w:val="24"/>
        </w:rPr>
        <w:t xml:space="preserve">A zöld </w:t>
      </w:r>
      <w:r w:rsidR="00A2087F">
        <w:rPr>
          <w:rFonts w:ascii="Times New Roman" w:hAnsi="Times New Roman" w:cs="Times New Roman"/>
          <w:sz w:val="24"/>
          <w:szCs w:val="24"/>
        </w:rPr>
        <w:t xml:space="preserve">költségvetési </w:t>
      </w:r>
      <w:r w:rsidRPr="006376B5">
        <w:rPr>
          <w:rFonts w:ascii="Times New Roman" w:hAnsi="Times New Roman" w:cs="Times New Roman"/>
          <w:sz w:val="24"/>
          <w:szCs w:val="24"/>
        </w:rPr>
        <w:t xml:space="preserve">módszertan alkalmazásának eredménye egy </w:t>
      </w:r>
      <w:r w:rsidR="008B7A7A" w:rsidRPr="006376B5">
        <w:rPr>
          <w:rFonts w:ascii="Times New Roman" w:hAnsi="Times New Roman" w:cs="Times New Roman"/>
          <w:sz w:val="24"/>
          <w:szCs w:val="24"/>
        </w:rPr>
        <w:t>összefoglaló</w:t>
      </w:r>
      <w:r w:rsidRPr="006376B5">
        <w:rPr>
          <w:rFonts w:ascii="Times New Roman" w:hAnsi="Times New Roman" w:cs="Times New Roman"/>
          <w:sz w:val="24"/>
          <w:szCs w:val="24"/>
        </w:rPr>
        <w:t xml:space="preserve"> dokumentumban jelenik meg, amely része a </w:t>
      </w:r>
      <w:r w:rsidRPr="006376B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költségvetési törvény indokolásának</w:t>
      </w:r>
      <w:r w:rsidR="008E2754" w:rsidRPr="006376B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(annak melléklete)</w:t>
      </w:r>
      <w:r w:rsidRPr="006376B5">
        <w:rPr>
          <w:rFonts w:ascii="Times New Roman" w:hAnsi="Times New Roman" w:cs="Times New Roman"/>
          <w:sz w:val="24"/>
          <w:szCs w:val="24"/>
        </w:rPr>
        <w:t>.</w:t>
      </w:r>
    </w:p>
    <w:p w14:paraId="28F381C6" w14:textId="77777777" w:rsidR="00435179" w:rsidRPr="006376B5" w:rsidRDefault="00435179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231FF" w14:textId="764DFD18" w:rsidR="00717CB2" w:rsidRPr="006376B5" w:rsidRDefault="00717CB2" w:rsidP="00505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Fonts w:ascii="Times New Roman" w:hAnsi="Times New Roman" w:cs="Times New Roman"/>
          <w:sz w:val="24"/>
          <w:szCs w:val="24"/>
        </w:rPr>
        <w:t>Tartalmazza:</w:t>
      </w:r>
    </w:p>
    <w:p w14:paraId="7F24AB7F" w14:textId="4786137A" w:rsidR="00717CB2" w:rsidRPr="006376B5" w:rsidRDefault="00717CB2" w:rsidP="00B609DC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Fonts w:ascii="Times New Roman" w:hAnsi="Times New Roman" w:cs="Times New Roman"/>
          <w:sz w:val="24"/>
          <w:szCs w:val="24"/>
        </w:rPr>
        <w:t>a módszertan</w:t>
      </w:r>
      <w:r w:rsidR="008B7A7A" w:rsidRPr="006376B5">
        <w:rPr>
          <w:rFonts w:ascii="Times New Roman" w:hAnsi="Times New Roman" w:cs="Times New Roman"/>
          <w:sz w:val="24"/>
          <w:szCs w:val="24"/>
        </w:rPr>
        <w:t xml:space="preserve"> </w:t>
      </w:r>
      <w:r w:rsidRPr="006376B5">
        <w:rPr>
          <w:rFonts w:ascii="Times New Roman" w:hAnsi="Times New Roman" w:cs="Times New Roman"/>
          <w:sz w:val="24"/>
          <w:szCs w:val="24"/>
        </w:rPr>
        <w:t>leírását,</w:t>
      </w:r>
    </w:p>
    <w:p w14:paraId="3CD41941" w14:textId="77777777" w:rsidR="00717CB2" w:rsidRPr="006376B5" w:rsidRDefault="00717CB2" w:rsidP="00B609DC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Fonts w:ascii="Times New Roman" w:hAnsi="Times New Roman" w:cs="Times New Roman"/>
          <w:sz w:val="24"/>
          <w:szCs w:val="24"/>
        </w:rPr>
        <w:t>a tételek környezeti besorolását,</w:t>
      </w:r>
    </w:p>
    <w:p w14:paraId="006E4A92" w14:textId="15D7CF38" w:rsidR="00003F6B" w:rsidRPr="006376B5" w:rsidRDefault="00717CB2" w:rsidP="00B609DC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Fonts w:ascii="Times New Roman" w:hAnsi="Times New Roman" w:cs="Times New Roman"/>
          <w:sz w:val="24"/>
          <w:szCs w:val="24"/>
        </w:rPr>
        <w:t>számszerűsített adatokat</w:t>
      </w:r>
      <w:bookmarkEnd w:id="0"/>
      <w:r w:rsidR="008B7A7A" w:rsidRPr="006376B5">
        <w:rPr>
          <w:rFonts w:ascii="Times New Roman" w:hAnsi="Times New Roman" w:cs="Times New Roman"/>
          <w:sz w:val="24"/>
          <w:szCs w:val="24"/>
        </w:rPr>
        <w:t>, aggregátumokat, statisztikákat,</w:t>
      </w:r>
    </w:p>
    <w:p w14:paraId="27A7D009" w14:textId="6B2AA771" w:rsidR="008B7A7A" w:rsidRPr="006376B5" w:rsidRDefault="008B7A7A" w:rsidP="00B609DC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76B5">
        <w:rPr>
          <w:rFonts w:ascii="Times New Roman" w:hAnsi="Times New Roman" w:cs="Times New Roman"/>
          <w:sz w:val="24"/>
          <w:szCs w:val="24"/>
        </w:rPr>
        <w:t>infografikákat</w:t>
      </w:r>
      <w:proofErr w:type="spellEnd"/>
      <w:r w:rsidRPr="006376B5">
        <w:rPr>
          <w:rFonts w:ascii="Times New Roman" w:hAnsi="Times New Roman" w:cs="Times New Roman"/>
          <w:sz w:val="24"/>
          <w:szCs w:val="24"/>
        </w:rPr>
        <w:t>,</w:t>
      </w:r>
    </w:p>
    <w:p w14:paraId="385C3A1A" w14:textId="7C412B64" w:rsidR="008B7A7A" w:rsidRDefault="008B7A7A" w:rsidP="00B609DC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6B5">
        <w:rPr>
          <w:rFonts w:ascii="Times New Roman" w:hAnsi="Times New Roman" w:cs="Times New Roman"/>
          <w:sz w:val="24"/>
          <w:szCs w:val="24"/>
        </w:rPr>
        <w:t>szöveges értékelést.</w:t>
      </w:r>
    </w:p>
    <w:p w14:paraId="630971D7" w14:textId="77777777" w:rsidR="0035537D" w:rsidRPr="0035537D" w:rsidRDefault="0035537D" w:rsidP="0035537D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01627" w14:textId="77777777" w:rsidR="00E324B0" w:rsidRPr="0035537D" w:rsidRDefault="00E324B0" w:rsidP="00E32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7A4">
        <w:rPr>
          <w:rFonts w:ascii="Times New Roman" w:hAnsi="Times New Roman" w:cs="Times New Roman"/>
          <w:sz w:val="24"/>
          <w:szCs w:val="24"/>
        </w:rPr>
        <w:t xml:space="preserve">A zöld költségvetési tételek bemutatására a költségvetés tervezése során, valamint a zárszámadásban is sor kerül. </w:t>
      </w:r>
      <w:r w:rsidRPr="00364FE5">
        <w:rPr>
          <w:rFonts w:ascii="Times New Roman" w:hAnsi="Times New Roman" w:cs="Times New Roman"/>
          <w:sz w:val="24"/>
          <w:szCs w:val="24"/>
        </w:rPr>
        <w:t xml:space="preserve">A zöld költségvetés a központi költségvetés struktúráját és tartalmát </w:t>
      </w:r>
      <w:proofErr w:type="spellStart"/>
      <w:r w:rsidRPr="00364FE5">
        <w:rPr>
          <w:rFonts w:ascii="Times New Roman" w:hAnsi="Times New Roman" w:cs="Times New Roman"/>
          <w:sz w:val="24"/>
          <w:szCs w:val="24"/>
        </w:rPr>
        <w:t>leképező</w:t>
      </w:r>
      <w:proofErr w:type="spellEnd"/>
      <w:r w:rsidRPr="00364FE5">
        <w:rPr>
          <w:rFonts w:ascii="Times New Roman" w:hAnsi="Times New Roman" w:cs="Times New Roman"/>
          <w:sz w:val="24"/>
          <w:szCs w:val="24"/>
        </w:rPr>
        <w:t xml:space="preserve"> rendszerként jelenik meg.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7A4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B727A4">
        <w:rPr>
          <w:rFonts w:ascii="Times New Roman" w:hAnsi="Times New Roman" w:cs="Times New Roman"/>
          <w:sz w:val="24"/>
          <w:szCs w:val="24"/>
        </w:rPr>
        <w:t>évközbeni</w:t>
      </w:r>
      <w:proofErr w:type="spellEnd"/>
      <w:r w:rsidRPr="00B727A4">
        <w:rPr>
          <w:rFonts w:ascii="Times New Roman" w:hAnsi="Times New Roman" w:cs="Times New Roman"/>
          <w:sz w:val="24"/>
          <w:szCs w:val="24"/>
        </w:rPr>
        <w:t xml:space="preserve"> változások nyomon követése a fejezetet irányító szerv feladata.</w:t>
      </w:r>
    </w:p>
    <w:p w14:paraId="47DA310E" w14:textId="3B4D5DA6" w:rsidR="0035537D" w:rsidRPr="0035537D" w:rsidRDefault="0035537D" w:rsidP="00355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537D" w:rsidRPr="0035537D" w:rsidSect="001544C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BFA71" w14:textId="77777777" w:rsidR="000B561B" w:rsidRDefault="000B561B" w:rsidP="00970B84">
      <w:pPr>
        <w:spacing w:after="0" w:line="240" w:lineRule="auto"/>
      </w:pPr>
      <w:r>
        <w:separator/>
      </w:r>
    </w:p>
  </w:endnote>
  <w:endnote w:type="continuationSeparator" w:id="0">
    <w:p w14:paraId="2CFD341F" w14:textId="77777777" w:rsidR="000B561B" w:rsidRDefault="000B561B" w:rsidP="0097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8B6E" w14:textId="77777777" w:rsidR="00970B84" w:rsidRDefault="00970B8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CB31" w14:textId="77777777" w:rsidR="00970B84" w:rsidRDefault="00970B8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26F4" w14:textId="77777777" w:rsidR="00970B84" w:rsidRDefault="00970B8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9DE2" w14:textId="77777777" w:rsidR="000B561B" w:rsidRDefault="000B561B" w:rsidP="00970B84">
      <w:pPr>
        <w:spacing w:after="0" w:line="240" w:lineRule="auto"/>
      </w:pPr>
      <w:r>
        <w:separator/>
      </w:r>
    </w:p>
  </w:footnote>
  <w:footnote w:type="continuationSeparator" w:id="0">
    <w:p w14:paraId="653AE0E2" w14:textId="77777777" w:rsidR="000B561B" w:rsidRDefault="000B561B" w:rsidP="00970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6EC7" w14:textId="77777777" w:rsidR="00970B84" w:rsidRDefault="00970B8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0DB4" w14:textId="05DA7E9B" w:rsidR="00970B84" w:rsidRPr="001544C6" w:rsidRDefault="00970B84" w:rsidP="001544C6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ABEB" w14:textId="77777777" w:rsidR="001544C6" w:rsidRPr="00970B84" w:rsidRDefault="001544C6" w:rsidP="001544C6">
    <w:pPr>
      <w:pStyle w:val="lfej"/>
      <w:jc w:val="right"/>
      <w:rPr>
        <w:rFonts w:ascii="Times New Roman" w:hAnsi="Times New Roman" w:cs="Times New Roman"/>
      </w:rPr>
    </w:pPr>
    <w:r w:rsidRPr="00970B84">
      <w:rPr>
        <w:rFonts w:ascii="Times New Roman" w:hAnsi="Times New Roman" w:cs="Times New Roman"/>
      </w:rPr>
      <w:t>1/B. sz. melléklet</w:t>
    </w:r>
  </w:p>
  <w:p w14:paraId="3C08ABE6" w14:textId="77777777" w:rsidR="00970B84" w:rsidRDefault="00970B8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4DAE"/>
    <w:multiLevelType w:val="multilevel"/>
    <w:tmpl w:val="119E4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73186"/>
    <w:multiLevelType w:val="hybridMultilevel"/>
    <w:tmpl w:val="3D927C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E7EC7"/>
    <w:multiLevelType w:val="hybridMultilevel"/>
    <w:tmpl w:val="424AA72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4462D"/>
    <w:multiLevelType w:val="hybridMultilevel"/>
    <w:tmpl w:val="424AA7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D0464"/>
    <w:multiLevelType w:val="hybridMultilevel"/>
    <w:tmpl w:val="ECFC22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E5D22"/>
    <w:multiLevelType w:val="multilevel"/>
    <w:tmpl w:val="7642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010605"/>
    <w:multiLevelType w:val="hybridMultilevel"/>
    <w:tmpl w:val="27BA922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D295B"/>
    <w:multiLevelType w:val="hybridMultilevel"/>
    <w:tmpl w:val="4DD8E49A"/>
    <w:lvl w:ilvl="0" w:tplc="734A7B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41570"/>
    <w:multiLevelType w:val="hybridMultilevel"/>
    <w:tmpl w:val="CF268E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E7D42"/>
    <w:multiLevelType w:val="hybridMultilevel"/>
    <w:tmpl w:val="BD5E799A"/>
    <w:lvl w:ilvl="0" w:tplc="A4DC3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617C"/>
    <w:multiLevelType w:val="hybridMultilevel"/>
    <w:tmpl w:val="35185F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160316">
    <w:abstractNumId w:val="9"/>
  </w:num>
  <w:num w:numId="2" w16cid:durableId="1387606473">
    <w:abstractNumId w:val="4"/>
  </w:num>
  <w:num w:numId="3" w16cid:durableId="445470255">
    <w:abstractNumId w:val="1"/>
  </w:num>
  <w:num w:numId="4" w16cid:durableId="1166868862">
    <w:abstractNumId w:val="8"/>
  </w:num>
  <w:num w:numId="5" w16cid:durableId="853419189">
    <w:abstractNumId w:val="10"/>
  </w:num>
  <w:num w:numId="6" w16cid:durableId="527840487">
    <w:abstractNumId w:val="6"/>
  </w:num>
  <w:num w:numId="7" w16cid:durableId="303391841">
    <w:abstractNumId w:val="7"/>
  </w:num>
  <w:num w:numId="8" w16cid:durableId="1794014273">
    <w:abstractNumId w:val="2"/>
  </w:num>
  <w:num w:numId="9" w16cid:durableId="1580171225">
    <w:abstractNumId w:val="3"/>
  </w:num>
  <w:num w:numId="10" w16cid:durableId="1192263589">
    <w:abstractNumId w:val="5"/>
  </w:num>
  <w:num w:numId="11" w16cid:durableId="143185259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CB2"/>
    <w:rsid w:val="000003D8"/>
    <w:rsid w:val="00003F6B"/>
    <w:rsid w:val="00006D44"/>
    <w:rsid w:val="000248E8"/>
    <w:rsid w:val="00024FFB"/>
    <w:rsid w:val="0003655F"/>
    <w:rsid w:val="00045960"/>
    <w:rsid w:val="00050D24"/>
    <w:rsid w:val="0005225E"/>
    <w:rsid w:val="000533A1"/>
    <w:rsid w:val="00062201"/>
    <w:rsid w:val="00083A36"/>
    <w:rsid w:val="000936C9"/>
    <w:rsid w:val="000B561B"/>
    <w:rsid w:val="000C4FBF"/>
    <w:rsid w:val="000D25B7"/>
    <w:rsid w:val="000D4D69"/>
    <w:rsid w:val="000E38A8"/>
    <w:rsid w:val="000F1AC5"/>
    <w:rsid w:val="000F6286"/>
    <w:rsid w:val="00103540"/>
    <w:rsid w:val="00110A6E"/>
    <w:rsid w:val="00114296"/>
    <w:rsid w:val="0011493C"/>
    <w:rsid w:val="00120D37"/>
    <w:rsid w:val="00135C32"/>
    <w:rsid w:val="00140459"/>
    <w:rsid w:val="001544C6"/>
    <w:rsid w:val="00155594"/>
    <w:rsid w:val="001644A2"/>
    <w:rsid w:val="00177A79"/>
    <w:rsid w:val="001862EA"/>
    <w:rsid w:val="001C7BC8"/>
    <w:rsid w:val="001C7DA6"/>
    <w:rsid w:val="001D03DA"/>
    <w:rsid w:val="001E56CD"/>
    <w:rsid w:val="001E7DEC"/>
    <w:rsid w:val="001F00E2"/>
    <w:rsid w:val="001F1A26"/>
    <w:rsid w:val="001F4A59"/>
    <w:rsid w:val="00206F92"/>
    <w:rsid w:val="002128F4"/>
    <w:rsid w:val="002155E6"/>
    <w:rsid w:val="00224285"/>
    <w:rsid w:val="0024560D"/>
    <w:rsid w:val="00257719"/>
    <w:rsid w:val="00264B3D"/>
    <w:rsid w:val="00264C4D"/>
    <w:rsid w:val="00280661"/>
    <w:rsid w:val="00286474"/>
    <w:rsid w:val="00295B66"/>
    <w:rsid w:val="002C19D5"/>
    <w:rsid w:val="002C5386"/>
    <w:rsid w:val="00303F5A"/>
    <w:rsid w:val="0031773F"/>
    <w:rsid w:val="00317E7C"/>
    <w:rsid w:val="00320E51"/>
    <w:rsid w:val="00324966"/>
    <w:rsid w:val="00325B04"/>
    <w:rsid w:val="003476EB"/>
    <w:rsid w:val="003525DB"/>
    <w:rsid w:val="0035537D"/>
    <w:rsid w:val="00360FCE"/>
    <w:rsid w:val="003661C7"/>
    <w:rsid w:val="00382620"/>
    <w:rsid w:val="00383E2C"/>
    <w:rsid w:val="00386EB1"/>
    <w:rsid w:val="00395D18"/>
    <w:rsid w:val="003B4142"/>
    <w:rsid w:val="003C0412"/>
    <w:rsid w:val="003E6B0E"/>
    <w:rsid w:val="003F067B"/>
    <w:rsid w:val="003F0C02"/>
    <w:rsid w:val="003F1D2D"/>
    <w:rsid w:val="00400962"/>
    <w:rsid w:val="004175D8"/>
    <w:rsid w:val="00420DC5"/>
    <w:rsid w:val="004221BA"/>
    <w:rsid w:val="00422EFF"/>
    <w:rsid w:val="00435179"/>
    <w:rsid w:val="00445449"/>
    <w:rsid w:val="004454DC"/>
    <w:rsid w:val="00445CF8"/>
    <w:rsid w:val="0044741D"/>
    <w:rsid w:val="00454BF3"/>
    <w:rsid w:val="00477FAB"/>
    <w:rsid w:val="004A0C42"/>
    <w:rsid w:val="004A183C"/>
    <w:rsid w:val="004D12AD"/>
    <w:rsid w:val="004D32F4"/>
    <w:rsid w:val="004E41BC"/>
    <w:rsid w:val="004F0344"/>
    <w:rsid w:val="004F3B77"/>
    <w:rsid w:val="004F661E"/>
    <w:rsid w:val="00501C29"/>
    <w:rsid w:val="00505053"/>
    <w:rsid w:val="0050715A"/>
    <w:rsid w:val="00512A30"/>
    <w:rsid w:val="005169DB"/>
    <w:rsid w:val="00524EA1"/>
    <w:rsid w:val="00534B2A"/>
    <w:rsid w:val="00550713"/>
    <w:rsid w:val="00551EEF"/>
    <w:rsid w:val="0055324A"/>
    <w:rsid w:val="00567238"/>
    <w:rsid w:val="00571BDF"/>
    <w:rsid w:val="00572002"/>
    <w:rsid w:val="00572398"/>
    <w:rsid w:val="005843EE"/>
    <w:rsid w:val="005926EE"/>
    <w:rsid w:val="005A4593"/>
    <w:rsid w:val="005D0980"/>
    <w:rsid w:val="005D1DD0"/>
    <w:rsid w:val="005D36C3"/>
    <w:rsid w:val="005E21E7"/>
    <w:rsid w:val="005E3D6E"/>
    <w:rsid w:val="005F17AA"/>
    <w:rsid w:val="005F20DC"/>
    <w:rsid w:val="00601FA9"/>
    <w:rsid w:val="006037F2"/>
    <w:rsid w:val="006047FF"/>
    <w:rsid w:val="006071CF"/>
    <w:rsid w:val="00616721"/>
    <w:rsid w:val="0062017C"/>
    <w:rsid w:val="006227E7"/>
    <w:rsid w:val="00622829"/>
    <w:rsid w:val="006344F5"/>
    <w:rsid w:val="006376B5"/>
    <w:rsid w:val="00647162"/>
    <w:rsid w:val="00647D02"/>
    <w:rsid w:val="00654DD2"/>
    <w:rsid w:val="00655721"/>
    <w:rsid w:val="006631BF"/>
    <w:rsid w:val="006652DB"/>
    <w:rsid w:val="00674807"/>
    <w:rsid w:val="00691747"/>
    <w:rsid w:val="006A6944"/>
    <w:rsid w:val="006C488A"/>
    <w:rsid w:val="006E7894"/>
    <w:rsid w:val="00716615"/>
    <w:rsid w:val="00717B97"/>
    <w:rsid w:val="00717CB2"/>
    <w:rsid w:val="00723456"/>
    <w:rsid w:val="00724821"/>
    <w:rsid w:val="00754C68"/>
    <w:rsid w:val="00755905"/>
    <w:rsid w:val="007560E4"/>
    <w:rsid w:val="00763275"/>
    <w:rsid w:val="00780D9F"/>
    <w:rsid w:val="007A1CC0"/>
    <w:rsid w:val="007B2EBD"/>
    <w:rsid w:val="007C294E"/>
    <w:rsid w:val="007C60BB"/>
    <w:rsid w:val="007D2352"/>
    <w:rsid w:val="007D2CFF"/>
    <w:rsid w:val="007E14B1"/>
    <w:rsid w:val="007F5072"/>
    <w:rsid w:val="007F7BE8"/>
    <w:rsid w:val="008029FD"/>
    <w:rsid w:val="008134C4"/>
    <w:rsid w:val="00816E42"/>
    <w:rsid w:val="00830BFB"/>
    <w:rsid w:val="00833187"/>
    <w:rsid w:val="00844CF2"/>
    <w:rsid w:val="00853199"/>
    <w:rsid w:val="00857EA0"/>
    <w:rsid w:val="008622DF"/>
    <w:rsid w:val="00880F9F"/>
    <w:rsid w:val="00883EB0"/>
    <w:rsid w:val="0088668D"/>
    <w:rsid w:val="008A2450"/>
    <w:rsid w:val="008B7A7A"/>
    <w:rsid w:val="008C6726"/>
    <w:rsid w:val="008D1E57"/>
    <w:rsid w:val="008D2DCB"/>
    <w:rsid w:val="008D774F"/>
    <w:rsid w:val="008E2754"/>
    <w:rsid w:val="008F6F22"/>
    <w:rsid w:val="0090719E"/>
    <w:rsid w:val="0091024D"/>
    <w:rsid w:val="00912D16"/>
    <w:rsid w:val="009146D1"/>
    <w:rsid w:val="00946221"/>
    <w:rsid w:val="00952D2F"/>
    <w:rsid w:val="009604C2"/>
    <w:rsid w:val="00961C1D"/>
    <w:rsid w:val="00970B84"/>
    <w:rsid w:val="00992C9B"/>
    <w:rsid w:val="009A525D"/>
    <w:rsid w:val="009A7510"/>
    <w:rsid w:val="009C1002"/>
    <w:rsid w:val="009D1382"/>
    <w:rsid w:val="009D48DD"/>
    <w:rsid w:val="009E1E31"/>
    <w:rsid w:val="009F0004"/>
    <w:rsid w:val="00A02282"/>
    <w:rsid w:val="00A070E2"/>
    <w:rsid w:val="00A079B8"/>
    <w:rsid w:val="00A1095E"/>
    <w:rsid w:val="00A131CC"/>
    <w:rsid w:val="00A16445"/>
    <w:rsid w:val="00A2087F"/>
    <w:rsid w:val="00A209FE"/>
    <w:rsid w:val="00A407F3"/>
    <w:rsid w:val="00A65B94"/>
    <w:rsid w:val="00A852CC"/>
    <w:rsid w:val="00A87537"/>
    <w:rsid w:val="00AB19D3"/>
    <w:rsid w:val="00AC02DD"/>
    <w:rsid w:val="00AC2F60"/>
    <w:rsid w:val="00AD3264"/>
    <w:rsid w:val="00AD40D8"/>
    <w:rsid w:val="00AD47E0"/>
    <w:rsid w:val="00AE4F87"/>
    <w:rsid w:val="00AF5AF3"/>
    <w:rsid w:val="00B12324"/>
    <w:rsid w:val="00B17435"/>
    <w:rsid w:val="00B609DC"/>
    <w:rsid w:val="00B713C6"/>
    <w:rsid w:val="00B713F3"/>
    <w:rsid w:val="00B72CA5"/>
    <w:rsid w:val="00B8535D"/>
    <w:rsid w:val="00BB0093"/>
    <w:rsid w:val="00BB25D5"/>
    <w:rsid w:val="00BB26CF"/>
    <w:rsid w:val="00BC75F2"/>
    <w:rsid w:val="00BD13DB"/>
    <w:rsid w:val="00BF5ADD"/>
    <w:rsid w:val="00C01F27"/>
    <w:rsid w:val="00C10ADD"/>
    <w:rsid w:val="00C10CB8"/>
    <w:rsid w:val="00C45768"/>
    <w:rsid w:val="00C57951"/>
    <w:rsid w:val="00C57DCF"/>
    <w:rsid w:val="00C677A7"/>
    <w:rsid w:val="00C7046E"/>
    <w:rsid w:val="00C84E93"/>
    <w:rsid w:val="00C95AB8"/>
    <w:rsid w:val="00C97439"/>
    <w:rsid w:val="00CC2BB0"/>
    <w:rsid w:val="00CD1031"/>
    <w:rsid w:val="00CD5903"/>
    <w:rsid w:val="00CF4B67"/>
    <w:rsid w:val="00D03598"/>
    <w:rsid w:val="00D15F08"/>
    <w:rsid w:val="00D33231"/>
    <w:rsid w:val="00D40A84"/>
    <w:rsid w:val="00D43D8B"/>
    <w:rsid w:val="00D45450"/>
    <w:rsid w:val="00D474B9"/>
    <w:rsid w:val="00D6011B"/>
    <w:rsid w:val="00D6303F"/>
    <w:rsid w:val="00D96BB7"/>
    <w:rsid w:val="00DA2A1D"/>
    <w:rsid w:val="00DA5FA5"/>
    <w:rsid w:val="00DB08B7"/>
    <w:rsid w:val="00DB51D0"/>
    <w:rsid w:val="00DD5650"/>
    <w:rsid w:val="00DE3232"/>
    <w:rsid w:val="00DE3349"/>
    <w:rsid w:val="00DE37AD"/>
    <w:rsid w:val="00DE3BF6"/>
    <w:rsid w:val="00DE53F1"/>
    <w:rsid w:val="00DE5DA3"/>
    <w:rsid w:val="00DF3A70"/>
    <w:rsid w:val="00DF5269"/>
    <w:rsid w:val="00E12FAB"/>
    <w:rsid w:val="00E22A2B"/>
    <w:rsid w:val="00E324B0"/>
    <w:rsid w:val="00E330E7"/>
    <w:rsid w:val="00E34985"/>
    <w:rsid w:val="00E41CB6"/>
    <w:rsid w:val="00E44D66"/>
    <w:rsid w:val="00E4536C"/>
    <w:rsid w:val="00E51B24"/>
    <w:rsid w:val="00E54C77"/>
    <w:rsid w:val="00E70849"/>
    <w:rsid w:val="00E85340"/>
    <w:rsid w:val="00E91BCA"/>
    <w:rsid w:val="00E92D87"/>
    <w:rsid w:val="00E9753E"/>
    <w:rsid w:val="00EA5DA8"/>
    <w:rsid w:val="00EB5FB1"/>
    <w:rsid w:val="00EC09F5"/>
    <w:rsid w:val="00EC17D0"/>
    <w:rsid w:val="00EC6841"/>
    <w:rsid w:val="00ED604C"/>
    <w:rsid w:val="00EF2C67"/>
    <w:rsid w:val="00F01DBE"/>
    <w:rsid w:val="00F05907"/>
    <w:rsid w:val="00F07C57"/>
    <w:rsid w:val="00F209D0"/>
    <w:rsid w:val="00F3177E"/>
    <w:rsid w:val="00F31EA3"/>
    <w:rsid w:val="00F600B2"/>
    <w:rsid w:val="00F77995"/>
    <w:rsid w:val="00F81A7D"/>
    <w:rsid w:val="00F876F2"/>
    <w:rsid w:val="00F96DD2"/>
    <w:rsid w:val="00FA2DB5"/>
    <w:rsid w:val="00FA54AD"/>
    <w:rsid w:val="00FC682B"/>
    <w:rsid w:val="00FD626B"/>
    <w:rsid w:val="00FF0682"/>
    <w:rsid w:val="00FF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0AB9"/>
  <w15:chartTrackingRefBased/>
  <w15:docId w15:val="{A4FA4069-0995-4764-B035-4E797EBB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7951"/>
  </w:style>
  <w:style w:type="paragraph" w:styleId="Cmsor1">
    <w:name w:val="heading 1"/>
    <w:basedOn w:val="Norml"/>
    <w:next w:val="Norml"/>
    <w:link w:val="Cmsor1Char"/>
    <w:uiPriority w:val="9"/>
    <w:qFormat/>
    <w:rsid w:val="00024F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717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717C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17C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1B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17CB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717CB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717CB2"/>
    <w:rPr>
      <w:b/>
      <w:bCs/>
    </w:rPr>
  </w:style>
  <w:style w:type="paragraph" w:styleId="NormlWeb">
    <w:name w:val="Normal (Web)"/>
    <w:basedOn w:val="Norml"/>
    <w:uiPriority w:val="99"/>
    <w:unhideWhenUsed/>
    <w:rsid w:val="0071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717CB2"/>
    <w:rPr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17C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aszerbekezds">
    <w:name w:val="List Paragraph"/>
    <w:basedOn w:val="Norml"/>
    <w:uiPriority w:val="34"/>
    <w:qFormat/>
    <w:rsid w:val="00B713F3"/>
    <w:pPr>
      <w:ind w:left="720"/>
      <w:contextualSpacing/>
    </w:pPr>
  </w:style>
  <w:style w:type="table" w:styleId="Rcsostblzat">
    <w:name w:val="Table Grid"/>
    <w:basedOn w:val="Normltblzat"/>
    <w:uiPriority w:val="39"/>
    <w:rsid w:val="00EB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9146D1"/>
    <w:pPr>
      <w:suppressAutoHyphens/>
      <w:spacing w:after="140" w:line="276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9146D1"/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unhideWhenUsed/>
    <w:rsid w:val="00024FF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24FFB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024F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ighlighted">
    <w:name w:val="highlighted"/>
    <w:basedOn w:val="Bekezdsalapbettpusa"/>
    <w:rsid w:val="00572002"/>
  </w:style>
  <w:style w:type="paragraph" w:customStyle="1" w:styleId="uj">
    <w:name w:val="uj"/>
    <w:basedOn w:val="Norml"/>
    <w:rsid w:val="00572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aj">
    <w:name w:val="aj"/>
    <w:basedOn w:val="Norml"/>
    <w:rsid w:val="00572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2017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2017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2017C"/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1B2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609D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609DC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70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0B84"/>
  </w:style>
  <w:style w:type="paragraph" w:styleId="llb">
    <w:name w:val="footer"/>
    <w:basedOn w:val="Norml"/>
    <w:link w:val="llbChar"/>
    <w:uiPriority w:val="99"/>
    <w:unhideWhenUsed/>
    <w:rsid w:val="00970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0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2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5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7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3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yperlink" Target="https://greendex.hu/a-jovo-kulcsa-az-alkalmazkodas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greendex.hu/az-amerikai-hirszerzok-is-a-klimavaltozas-veszelyeire-figyelmeztetnek/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oterra.hu/szen-dioxid-co2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greendex.hu/fosszilis-energiahordozok/" TargetMode="External"/><Relationship Id="rId23" Type="http://schemas.openxmlformats.org/officeDocument/2006/relationships/footer" Target="footer3.xml"/><Relationship Id="rId10" Type="http://schemas.openxmlformats.org/officeDocument/2006/relationships/image" Target="media/image1.gi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greendex.hu/kesz-termeszetalapu-megoldasokkal-a-klimavaltozas-elleni-harcban/" TargetMode="External"/><Relationship Id="rId22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0T06:46:23.2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587FC-4C3C-423E-A19D-181F5FE6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3319</Words>
  <Characters>22903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26170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NGM</dc:creator>
  <cp:keywords/>
  <dc:description/>
  <cp:lastModifiedBy>KÖO</cp:lastModifiedBy>
  <cp:revision>4</cp:revision>
  <dcterms:created xsi:type="dcterms:W3CDTF">2026-08-26T08:46:00Z</dcterms:created>
  <dcterms:modified xsi:type="dcterms:W3CDTF">2026-08-31T10:28:00Z</dcterms:modified>
</cp:coreProperties>
</file>